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3BAE5" w14:textId="77777777" w:rsidR="006A6F94" w:rsidRPr="00F17661" w:rsidRDefault="006A6F94" w:rsidP="002E63B1">
      <w:pPr>
        <w:spacing w:line="276" w:lineRule="auto"/>
        <w:jc w:val="center"/>
      </w:pPr>
      <w:bookmarkStart w:id="0" w:name="_GoBack"/>
      <w:bookmarkEnd w:id="0"/>
      <w:r w:rsidRPr="00F17661">
        <w:t>2016 COAT National Conference</w:t>
      </w:r>
    </w:p>
    <w:p w14:paraId="4695D083" w14:textId="77777777" w:rsidR="000E3E00" w:rsidRPr="00F17661" w:rsidRDefault="000E3E00" w:rsidP="002E63B1">
      <w:pPr>
        <w:spacing w:line="276" w:lineRule="auto"/>
        <w:jc w:val="center"/>
      </w:pPr>
      <w:r w:rsidRPr="00F17661">
        <w:t>Opening Address</w:t>
      </w:r>
    </w:p>
    <w:p w14:paraId="7C6D0BF3" w14:textId="77777777" w:rsidR="006A6F94" w:rsidRPr="00F17661" w:rsidRDefault="006A6F94" w:rsidP="002E63B1">
      <w:pPr>
        <w:spacing w:line="276" w:lineRule="auto"/>
        <w:jc w:val="center"/>
      </w:pPr>
      <w:r w:rsidRPr="00F17661">
        <w:t>Hobart 9 June 2016</w:t>
      </w:r>
    </w:p>
    <w:p w14:paraId="7E706BB9" w14:textId="77777777" w:rsidR="006A6F94" w:rsidRPr="00F17661" w:rsidRDefault="005C5C67" w:rsidP="002E63B1">
      <w:pPr>
        <w:spacing w:line="276" w:lineRule="auto"/>
        <w:jc w:val="center"/>
      </w:pPr>
      <w:r w:rsidRPr="00F17661">
        <w:t xml:space="preserve">The </w:t>
      </w:r>
      <w:r w:rsidR="006A6F94" w:rsidRPr="00F17661">
        <w:t xml:space="preserve">Hon Justice Duncan Kerr </w:t>
      </w:r>
      <w:r w:rsidR="006A6F94" w:rsidRPr="00F17661">
        <w:rPr>
          <w:i/>
        </w:rPr>
        <w:t>Chev LH</w:t>
      </w:r>
    </w:p>
    <w:p w14:paraId="39E1A18D" w14:textId="77777777" w:rsidR="006A6F94" w:rsidRPr="00F17661" w:rsidRDefault="006A6F94" w:rsidP="002E63B1">
      <w:pPr>
        <w:spacing w:line="276" w:lineRule="auto"/>
      </w:pPr>
    </w:p>
    <w:p w14:paraId="1FFF761E" w14:textId="77777777" w:rsidR="00D62C94" w:rsidRPr="00F17661" w:rsidRDefault="00D62C94" w:rsidP="002E63B1">
      <w:pPr>
        <w:spacing w:line="276" w:lineRule="auto"/>
      </w:pPr>
      <w:r w:rsidRPr="00F17661">
        <w:t>1 July 2016 will mark the first anniversary of the amalgamation of the former M</w:t>
      </w:r>
      <w:r w:rsidR="000E3E00" w:rsidRPr="00F17661">
        <w:t xml:space="preserve">igration </w:t>
      </w:r>
      <w:r w:rsidRPr="00F17661">
        <w:t>R</w:t>
      </w:r>
      <w:r w:rsidR="000E3E00" w:rsidRPr="00F17661">
        <w:t xml:space="preserve">eview </w:t>
      </w:r>
      <w:r w:rsidRPr="00F17661">
        <w:t>T</w:t>
      </w:r>
      <w:r w:rsidR="000E3E00" w:rsidRPr="00F17661">
        <w:t xml:space="preserve">ribunal - </w:t>
      </w:r>
      <w:r w:rsidRPr="00F17661">
        <w:t>R</w:t>
      </w:r>
      <w:r w:rsidR="000E3E00" w:rsidRPr="00F17661">
        <w:t xml:space="preserve">efugee </w:t>
      </w:r>
      <w:r w:rsidRPr="00F17661">
        <w:t>R</w:t>
      </w:r>
      <w:r w:rsidR="000E3E00" w:rsidRPr="00F17661">
        <w:t xml:space="preserve">eview </w:t>
      </w:r>
      <w:r w:rsidRPr="00F17661">
        <w:t>T</w:t>
      </w:r>
      <w:r w:rsidR="000E3E00" w:rsidRPr="00F17661">
        <w:t>ribunal</w:t>
      </w:r>
      <w:r w:rsidR="005B30B8" w:rsidRPr="00F17661">
        <w:t xml:space="preserve"> (“MRT-RRT”)</w:t>
      </w:r>
      <w:r w:rsidRPr="00F17661">
        <w:t xml:space="preserve"> and S</w:t>
      </w:r>
      <w:r w:rsidR="000E3E00" w:rsidRPr="00F17661">
        <w:t xml:space="preserve">ocial </w:t>
      </w:r>
      <w:r w:rsidRPr="00F17661">
        <w:t>S</w:t>
      </w:r>
      <w:r w:rsidR="000E3E00" w:rsidRPr="00F17661">
        <w:t xml:space="preserve">ecurity </w:t>
      </w:r>
      <w:r w:rsidRPr="00F17661">
        <w:t>A</w:t>
      </w:r>
      <w:r w:rsidR="000E3E00" w:rsidRPr="00F17661">
        <w:t xml:space="preserve">ppeals </w:t>
      </w:r>
      <w:r w:rsidRPr="00F17661">
        <w:t>T</w:t>
      </w:r>
      <w:r w:rsidR="000E3E00" w:rsidRPr="00F17661">
        <w:t>ribunal</w:t>
      </w:r>
      <w:r w:rsidR="005B30B8" w:rsidRPr="00F17661">
        <w:t xml:space="preserve"> (“SSAT”)</w:t>
      </w:r>
      <w:r w:rsidRPr="00F17661">
        <w:t xml:space="preserve"> with the Administrative Appeals Tribunal</w:t>
      </w:r>
      <w:r w:rsidR="000E3E00" w:rsidRPr="00F17661">
        <w:t xml:space="preserve"> (“AAT”)</w:t>
      </w:r>
      <w:r w:rsidRPr="00F17661">
        <w:t xml:space="preserve">. </w:t>
      </w:r>
    </w:p>
    <w:p w14:paraId="266312D9" w14:textId="77777777" w:rsidR="00D62C94" w:rsidRPr="00F17661" w:rsidRDefault="00D62C94" w:rsidP="002E63B1">
      <w:pPr>
        <w:spacing w:line="276" w:lineRule="auto"/>
      </w:pPr>
      <w:r w:rsidRPr="00F17661">
        <w:t xml:space="preserve">The </w:t>
      </w:r>
      <w:r w:rsidR="00623F6D" w:rsidRPr="00F17661">
        <w:t xml:space="preserve">same </w:t>
      </w:r>
      <w:r w:rsidRPr="00F17661">
        <w:t xml:space="preserve">date </w:t>
      </w:r>
      <w:r w:rsidR="001D330B" w:rsidRPr="00F17661">
        <w:t>will also mark</w:t>
      </w:r>
      <w:r w:rsidRPr="00F17661">
        <w:t xml:space="preserve"> the 40th anniv</w:t>
      </w:r>
      <w:r w:rsidR="001D330B" w:rsidRPr="00F17661">
        <w:t xml:space="preserve">ersary of the opening of the </w:t>
      </w:r>
      <w:r w:rsidR="000E3E00" w:rsidRPr="00F17661">
        <w:t xml:space="preserve">AAT. </w:t>
      </w:r>
    </w:p>
    <w:p w14:paraId="41D6E048" w14:textId="77777777" w:rsidR="00D62C94" w:rsidRPr="00F17661" w:rsidRDefault="001D330B" w:rsidP="002E63B1">
      <w:pPr>
        <w:spacing w:line="276" w:lineRule="auto"/>
      </w:pPr>
      <w:r w:rsidRPr="00F17661">
        <w:t xml:space="preserve">Those two milestones </w:t>
      </w:r>
      <w:r w:rsidR="006B34A8" w:rsidRPr="00F17661">
        <w:t>provide us with the</w:t>
      </w:r>
      <w:r w:rsidRPr="00F17661">
        <w:t xml:space="preserve"> occasion</w:t>
      </w:r>
      <w:r w:rsidR="00D62C94" w:rsidRPr="00F17661">
        <w:t xml:space="preserve"> </w:t>
      </w:r>
      <w:r w:rsidRPr="00F17661">
        <w:t>to reflect on how far Com</w:t>
      </w:r>
      <w:r w:rsidR="006B34A8" w:rsidRPr="00F17661">
        <w:t>monwealth, State and Territory</w:t>
      </w:r>
      <w:r w:rsidRPr="00F17661">
        <w:t xml:space="preserve"> and New Zealand tribunals have travelled since the establishment of the AAT provided</w:t>
      </w:r>
      <w:r w:rsidR="00D62C94" w:rsidRPr="00F17661">
        <w:t xml:space="preserve"> a</w:t>
      </w:r>
      <w:r w:rsidRPr="00F17661">
        <w:t>n autochthonous Australasian</w:t>
      </w:r>
      <w:r w:rsidR="00D62C94" w:rsidRPr="00F17661">
        <w:t xml:space="preserve"> model</w:t>
      </w:r>
      <w:r w:rsidRPr="00F17661">
        <w:t>; copied, modified and, I am sure sometimes improved on,</w:t>
      </w:r>
      <w:r w:rsidR="00D62C94" w:rsidRPr="00F17661">
        <w:t xml:space="preserve"> for independent merits review of government decisions.</w:t>
      </w:r>
    </w:p>
    <w:p w14:paraId="6B66EEA3" w14:textId="77777777" w:rsidR="000A2936" w:rsidRPr="00F17661" w:rsidRDefault="000437B3" w:rsidP="002E63B1">
      <w:pPr>
        <w:spacing w:line="276" w:lineRule="auto"/>
      </w:pPr>
      <w:r w:rsidRPr="00F17661">
        <w:t>One of the most significant developments</w:t>
      </w:r>
      <w:r w:rsidR="000E3E00" w:rsidRPr="00F17661">
        <w:t xml:space="preserve"> in administrative law </w:t>
      </w:r>
      <w:r w:rsidR="005B3495" w:rsidRPr="00F17661">
        <w:t xml:space="preserve">since the </w:t>
      </w:r>
      <w:r w:rsidR="000E3E00" w:rsidRPr="00F17661">
        <w:t xml:space="preserve">creation </w:t>
      </w:r>
      <w:r w:rsidR="005B3495" w:rsidRPr="00F17661">
        <w:t>of the AAT</w:t>
      </w:r>
      <w:r w:rsidR="000E3E00" w:rsidRPr="00F17661">
        <w:t xml:space="preserve">, at least in my view, </w:t>
      </w:r>
      <w:r w:rsidR="000A2936" w:rsidRPr="00F17661">
        <w:t>has been the establishment of larger</w:t>
      </w:r>
      <w:r w:rsidR="006B34A8" w:rsidRPr="00F17661">
        <w:t xml:space="preserve"> generalist</w:t>
      </w:r>
      <w:r w:rsidR="000A2936" w:rsidRPr="00F17661">
        <w:t xml:space="preserve"> civil and administrative tribunals in the various states and territories.</w:t>
      </w:r>
      <w:r w:rsidR="001A4C02" w:rsidRPr="00F17661">
        <w:t xml:space="preserve"> This is not to say the case for specialist tribunal</w:t>
      </w:r>
      <w:r w:rsidR="00FA7771" w:rsidRPr="00F17661">
        <w:t>s cannot be powerful in</w:t>
      </w:r>
      <w:r w:rsidR="001A4C02" w:rsidRPr="00F17661">
        <w:t xml:space="preserve"> specific cases. However certain key functional capacities such as libraries, induction and mentoring programmes, and support training and development of tribunal members may be outside the budg</w:t>
      </w:r>
      <w:r w:rsidR="00DE2D57" w:rsidRPr="00F17661">
        <w:t>et of smaller institutions. The development of larger ‘super-tribunals’ took place initially at a</w:t>
      </w:r>
      <w:r w:rsidR="001A4C02" w:rsidRPr="00F17661">
        <w:t xml:space="preserve"> state, rather than</w:t>
      </w:r>
      <w:r w:rsidR="00DE2D57" w:rsidRPr="00F17661">
        <w:t xml:space="preserve"> the</w:t>
      </w:r>
      <w:r w:rsidR="001A4C02" w:rsidRPr="00F17661">
        <w:t xml:space="preserve"> national, level. </w:t>
      </w:r>
      <w:r w:rsidR="000A2936" w:rsidRPr="00F17661">
        <w:t xml:space="preserve"> </w:t>
      </w:r>
    </w:p>
    <w:p w14:paraId="66DDE42A" w14:textId="77777777" w:rsidR="00D62C94" w:rsidRPr="00F17661" w:rsidRDefault="005B3495" w:rsidP="002E63B1">
      <w:pPr>
        <w:spacing w:line="276" w:lineRule="auto"/>
      </w:pPr>
      <w:r w:rsidRPr="00F17661">
        <w:t>The Commonwealth has now moved in the same direction. Since its</w:t>
      </w:r>
      <w:r w:rsidR="006B34A8" w:rsidRPr="00F17661">
        <w:t xml:space="preserve"> </w:t>
      </w:r>
      <w:r w:rsidR="00D62C94" w:rsidRPr="00F17661">
        <w:t>amalgamation the AAT has received more than thirty seven thousand lodgements and made more than thirty four th</w:t>
      </w:r>
      <w:r w:rsidRPr="00F17661">
        <w:t>ousand finalisations. The AAT is</w:t>
      </w:r>
      <w:r w:rsidR="006B34A8" w:rsidRPr="00F17661">
        <w:t xml:space="preserve"> on the cusp of becoming the</w:t>
      </w:r>
      <w:r w:rsidR="00D62C94" w:rsidRPr="00F17661">
        <w:t xml:space="preserve"> integrated generalist</w:t>
      </w:r>
      <w:r w:rsidR="006B34A8" w:rsidRPr="00F17661">
        <w:t xml:space="preserve"> Commonwealth merits review</w:t>
      </w:r>
      <w:r w:rsidRPr="00F17661">
        <w:t xml:space="preserve"> tribunal </w:t>
      </w:r>
      <w:r w:rsidR="006B34A8" w:rsidRPr="00F17661">
        <w:t>recommended</w:t>
      </w:r>
      <w:r w:rsidR="00D62C94" w:rsidRPr="00F17661">
        <w:t xml:space="preserve"> by the Kerr Committee</w:t>
      </w:r>
      <w:r w:rsidR="006B34A8" w:rsidRPr="00F17661">
        <w:t xml:space="preserve"> some</w:t>
      </w:r>
      <w:r w:rsidR="00D62C94" w:rsidRPr="00F17661">
        <w:t xml:space="preserve"> forty</w:t>
      </w:r>
      <w:r w:rsidR="00E74D97" w:rsidRPr="00F17661">
        <w:t>-</w:t>
      </w:r>
      <w:r w:rsidR="00D62C94" w:rsidRPr="00F17661">
        <w:t>five years ago.</w:t>
      </w:r>
    </w:p>
    <w:p w14:paraId="69871053" w14:textId="77777777" w:rsidR="00E74D97" w:rsidRPr="00F17661" w:rsidRDefault="00E74D97" w:rsidP="002E63B1">
      <w:pPr>
        <w:spacing w:line="276" w:lineRule="auto"/>
        <w:rPr>
          <w:b/>
        </w:rPr>
      </w:pPr>
      <w:r w:rsidRPr="00F17661">
        <w:rPr>
          <w:b/>
        </w:rPr>
        <w:t xml:space="preserve">The AAT: Achievements and Constraints </w:t>
      </w:r>
    </w:p>
    <w:p w14:paraId="7D8A1DA9" w14:textId="77777777" w:rsidR="00D62C94" w:rsidRPr="00F17661" w:rsidRDefault="005B3495" w:rsidP="0085488E">
      <w:pPr>
        <w:spacing w:line="276" w:lineRule="auto"/>
        <w:rPr>
          <w:rFonts w:cs="Arial"/>
        </w:rPr>
      </w:pPr>
      <w:r w:rsidRPr="00F17661">
        <w:rPr>
          <w:rFonts w:cs="Arial"/>
        </w:rPr>
        <w:t>In the past year the AAT has</w:t>
      </w:r>
      <w:r w:rsidR="00D62C94" w:rsidRPr="00F17661">
        <w:rPr>
          <w:rFonts w:cs="Arial"/>
        </w:rPr>
        <w:t>:</w:t>
      </w:r>
    </w:p>
    <w:p w14:paraId="36A0D09C" w14:textId="77777777" w:rsidR="00D62C94" w:rsidRPr="00F17661" w:rsidRDefault="005B3495" w:rsidP="0085488E">
      <w:pPr>
        <w:pStyle w:val="ListParagraph"/>
        <w:numPr>
          <w:ilvl w:val="0"/>
          <w:numId w:val="14"/>
        </w:numPr>
        <w:spacing w:line="276" w:lineRule="auto"/>
        <w:ind w:left="851" w:hanging="425"/>
        <w:rPr>
          <w:rFonts w:ascii="Arial" w:hAnsi="Arial" w:cs="Arial"/>
          <w:sz w:val="22"/>
          <w:szCs w:val="22"/>
          <w:lang w:val="en-AU"/>
        </w:rPr>
      </w:pPr>
      <w:r w:rsidRPr="00F17661">
        <w:rPr>
          <w:rFonts w:ascii="Arial" w:hAnsi="Arial" w:cs="Arial"/>
          <w:sz w:val="22"/>
          <w:szCs w:val="22"/>
          <w:lang w:val="en-AU"/>
        </w:rPr>
        <w:t>co-located its</w:t>
      </w:r>
      <w:r w:rsidR="00D62C94" w:rsidRPr="00F17661">
        <w:rPr>
          <w:rFonts w:ascii="Arial" w:hAnsi="Arial" w:cs="Arial"/>
          <w:sz w:val="22"/>
          <w:szCs w:val="22"/>
          <w:lang w:val="en-AU"/>
        </w:rPr>
        <w:t xml:space="preserve"> registry premises in</w:t>
      </w:r>
      <w:r w:rsidRPr="00F17661">
        <w:rPr>
          <w:rFonts w:ascii="Arial" w:hAnsi="Arial" w:cs="Arial"/>
          <w:sz w:val="22"/>
          <w:szCs w:val="22"/>
          <w:lang w:val="en-AU"/>
        </w:rPr>
        <w:t xml:space="preserve"> </w:t>
      </w:r>
      <w:r w:rsidR="00E74D97" w:rsidRPr="00F17661">
        <w:rPr>
          <w:rFonts w:ascii="Arial" w:hAnsi="Arial" w:cs="Arial"/>
          <w:sz w:val="22"/>
          <w:szCs w:val="22"/>
          <w:lang w:val="en-AU"/>
        </w:rPr>
        <w:t xml:space="preserve">Canberra, </w:t>
      </w:r>
      <w:r w:rsidRPr="00F17661">
        <w:rPr>
          <w:rFonts w:ascii="Arial" w:hAnsi="Arial" w:cs="Arial"/>
          <w:sz w:val="22"/>
          <w:szCs w:val="22"/>
          <w:lang w:val="en-AU"/>
        </w:rPr>
        <w:t>Hobart and Sydney with</w:t>
      </w:r>
      <w:r w:rsidR="00D62C94" w:rsidRPr="00F17661">
        <w:rPr>
          <w:rFonts w:ascii="Arial" w:hAnsi="Arial" w:cs="Arial"/>
          <w:sz w:val="22"/>
          <w:szCs w:val="22"/>
          <w:lang w:val="en-AU"/>
        </w:rPr>
        <w:t xml:space="preserve"> good progress with co-location in Adelaide, Brisbane</w:t>
      </w:r>
      <w:r w:rsidR="00FA7771" w:rsidRPr="00F17661">
        <w:rPr>
          <w:rFonts w:ascii="Arial" w:hAnsi="Arial" w:cs="Arial"/>
          <w:sz w:val="22"/>
          <w:szCs w:val="22"/>
          <w:lang w:val="en-AU"/>
        </w:rPr>
        <w:t xml:space="preserve">, </w:t>
      </w:r>
      <w:r w:rsidR="00D62C94" w:rsidRPr="00F17661">
        <w:rPr>
          <w:rFonts w:ascii="Arial" w:hAnsi="Arial" w:cs="Arial"/>
          <w:sz w:val="22"/>
          <w:szCs w:val="22"/>
          <w:lang w:val="en-AU"/>
        </w:rPr>
        <w:t>and Perth;</w:t>
      </w:r>
    </w:p>
    <w:p w14:paraId="526FC005" w14:textId="77777777" w:rsidR="00D62C94" w:rsidRPr="00F17661" w:rsidRDefault="005B3495" w:rsidP="0085488E">
      <w:pPr>
        <w:pStyle w:val="ListParagraph"/>
        <w:numPr>
          <w:ilvl w:val="0"/>
          <w:numId w:val="14"/>
        </w:numPr>
        <w:spacing w:line="276" w:lineRule="auto"/>
        <w:ind w:left="851" w:hanging="425"/>
        <w:rPr>
          <w:rFonts w:ascii="Arial" w:hAnsi="Arial" w:cs="Arial"/>
          <w:sz w:val="22"/>
          <w:szCs w:val="22"/>
          <w:lang w:val="en-AU"/>
        </w:rPr>
      </w:pPr>
      <w:r w:rsidRPr="00F17661">
        <w:rPr>
          <w:rFonts w:ascii="Arial" w:hAnsi="Arial" w:cs="Arial"/>
          <w:sz w:val="22"/>
          <w:szCs w:val="22"/>
          <w:lang w:val="en-AU"/>
        </w:rPr>
        <w:t>ensured that all of its</w:t>
      </w:r>
      <w:r w:rsidR="00DC12B2" w:rsidRPr="00F17661">
        <w:rPr>
          <w:rFonts w:ascii="Arial" w:hAnsi="Arial" w:cs="Arial"/>
          <w:sz w:val="22"/>
          <w:szCs w:val="22"/>
          <w:lang w:val="en-AU"/>
        </w:rPr>
        <w:t xml:space="preserve"> registries</w:t>
      </w:r>
      <w:r w:rsidRPr="00F17661">
        <w:rPr>
          <w:rFonts w:ascii="Arial" w:hAnsi="Arial" w:cs="Arial"/>
          <w:sz w:val="22"/>
          <w:szCs w:val="22"/>
          <w:lang w:val="en-AU"/>
        </w:rPr>
        <w:t xml:space="preserve"> can accept</w:t>
      </w:r>
      <w:r w:rsidR="00D62C94" w:rsidRPr="00F17661">
        <w:rPr>
          <w:rFonts w:ascii="Arial" w:hAnsi="Arial" w:cs="Arial"/>
          <w:sz w:val="22"/>
          <w:szCs w:val="22"/>
          <w:lang w:val="en-AU"/>
        </w:rPr>
        <w:t xml:space="preserve"> applications across all divisions</w:t>
      </w:r>
      <w:r w:rsidR="00E74D97" w:rsidRPr="00F17661">
        <w:rPr>
          <w:rFonts w:ascii="Arial" w:hAnsi="Arial" w:cs="Arial"/>
          <w:sz w:val="22"/>
          <w:szCs w:val="22"/>
          <w:lang w:val="en-AU"/>
        </w:rPr>
        <w:t>;</w:t>
      </w:r>
    </w:p>
    <w:p w14:paraId="2426675F" w14:textId="77777777" w:rsidR="00D62C94" w:rsidRPr="00F17661" w:rsidRDefault="00D62C94" w:rsidP="0085488E">
      <w:pPr>
        <w:pStyle w:val="ListParagraph"/>
        <w:numPr>
          <w:ilvl w:val="0"/>
          <w:numId w:val="14"/>
        </w:numPr>
        <w:spacing w:line="276" w:lineRule="auto"/>
        <w:ind w:left="851" w:hanging="425"/>
        <w:rPr>
          <w:rFonts w:ascii="Arial" w:hAnsi="Arial" w:cs="Arial"/>
          <w:sz w:val="22"/>
          <w:szCs w:val="22"/>
          <w:lang w:val="en-AU"/>
        </w:rPr>
      </w:pPr>
      <w:r w:rsidRPr="00F17661">
        <w:rPr>
          <w:rFonts w:ascii="Arial" w:hAnsi="Arial" w:cs="Arial"/>
          <w:sz w:val="22"/>
          <w:szCs w:val="22"/>
          <w:lang w:val="en-AU"/>
        </w:rPr>
        <w:t>launch</w:t>
      </w:r>
      <w:r w:rsidR="005B3495" w:rsidRPr="00F17661">
        <w:rPr>
          <w:rFonts w:ascii="Arial" w:hAnsi="Arial" w:cs="Arial"/>
          <w:sz w:val="22"/>
          <w:szCs w:val="22"/>
          <w:lang w:val="en-AU"/>
        </w:rPr>
        <w:t xml:space="preserve">ed </w:t>
      </w:r>
      <w:r w:rsidRPr="00F17661">
        <w:rPr>
          <w:rFonts w:ascii="Arial" w:hAnsi="Arial" w:cs="Arial"/>
          <w:sz w:val="22"/>
          <w:szCs w:val="22"/>
          <w:lang w:val="en-AU"/>
        </w:rPr>
        <w:t>an online lodgement system which allows applicants to apply online for a review of a decision in any division</w:t>
      </w:r>
      <w:r w:rsidR="004E28DF" w:rsidRPr="00F17661">
        <w:rPr>
          <w:rFonts w:ascii="Arial" w:hAnsi="Arial" w:cs="Arial"/>
          <w:sz w:val="22"/>
          <w:szCs w:val="22"/>
          <w:lang w:val="en-AU"/>
        </w:rPr>
        <w:t xml:space="preserve">; </w:t>
      </w:r>
    </w:p>
    <w:p w14:paraId="70585C09" w14:textId="77777777" w:rsidR="00D62C94" w:rsidRPr="00F17661" w:rsidRDefault="005B3495" w:rsidP="0085488E">
      <w:pPr>
        <w:pStyle w:val="ListParagraph"/>
        <w:numPr>
          <w:ilvl w:val="0"/>
          <w:numId w:val="14"/>
        </w:numPr>
        <w:spacing w:line="276" w:lineRule="auto"/>
        <w:ind w:left="851" w:hanging="425"/>
        <w:rPr>
          <w:rFonts w:ascii="Arial" w:hAnsi="Arial" w:cs="Arial"/>
          <w:sz w:val="22"/>
          <w:szCs w:val="22"/>
          <w:lang w:val="en-AU"/>
        </w:rPr>
      </w:pPr>
      <w:r w:rsidRPr="00F17661">
        <w:rPr>
          <w:rFonts w:ascii="Arial" w:hAnsi="Arial" w:cs="Arial"/>
          <w:sz w:val="22"/>
          <w:szCs w:val="22"/>
          <w:lang w:val="en-AU"/>
        </w:rPr>
        <w:t>created</w:t>
      </w:r>
      <w:r w:rsidR="00D62C94" w:rsidRPr="00F17661">
        <w:rPr>
          <w:rFonts w:ascii="Arial" w:hAnsi="Arial" w:cs="Arial"/>
          <w:sz w:val="22"/>
          <w:szCs w:val="22"/>
          <w:lang w:val="en-AU"/>
        </w:rPr>
        <w:t xml:space="preserve"> Case Finder, a new case management tool, which allows users to search across all case management systems for basic case information and contact details; </w:t>
      </w:r>
    </w:p>
    <w:p w14:paraId="08CFABC6" w14:textId="77777777" w:rsidR="00D62C94" w:rsidRPr="00F17661" w:rsidRDefault="005B3495" w:rsidP="0085488E">
      <w:pPr>
        <w:pStyle w:val="ListParagraph"/>
        <w:numPr>
          <w:ilvl w:val="0"/>
          <w:numId w:val="14"/>
        </w:numPr>
        <w:spacing w:line="276" w:lineRule="auto"/>
        <w:ind w:left="851" w:hanging="425"/>
        <w:rPr>
          <w:rFonts w:ascii="Arial" w:hAnsi="Arial" w:cs="Arial"/>
          <w:sz w:val="22"/>
          <w:szCs w:val="22"/>
          <w:lang w:val="en-AU"/>
        </w:rPr>
      </w:pPr>
      <w:r w:rsidRPr="00F17661">
        <w:rPr>
          <w:rFonts w:ascii="Arial" w:hAnsi="Arial" w:cs="Arial"/>
          <w:sz w:val="22"/>
          <w:szCs w:val="22"/>
          <w:lang w:val="en-AU"/>
        </w:rPr>
        <w:t>set up</w:t>
      </w:r>
      <w:r w:rsidR="00D62C94" w:rsidRPr="00F17661">
        <w:rPr>
          <w:rFonts w:ascii="Arial" w:hAnsi="Arial" w:cs="Arial"/>
          <w:sz w:val="22"/>
          <w:szCs w:val="22"/>
          <w:lang w:val="en-AU"/>
        </w:rPr>
        <w:t xml:space="preserve"> harmonisation working groups which have driven the integration of functions in client and administrative services, member support</w:t>
      </w:r>
      <w:r w:rsidR="004E28DF" w:rsidRPr="00F17661">
        <w:rPr>
          <w:rFonts w:ascii="Arial" w:hAnsi="Arial" w:cs="Arial"/>
          <w:sz w:val="22"/>
          <w:szCs w:val="22"/>
          <w:lang w:val="en-AU"/>
        </w:rPr>
        <w:t>,</w:t>
      </w:r>
      <w:r w:rsidR="00D62C94" w:rsidRPr="00F17661">
        <w:rPr>
          <w:rFonts w:ascii="Arial" w:hAnsi="Arial" w:cs="Arial"/>
          <w:sz w:val="22"/>
          <w:szCs w:val="22"/>
          <w:lang w:val="en-AU"/>
        </w:rPr>
        <w:t xml:space="preserve"> and listing and proceedings; and   </w:t>
      </w:r>
    </w:p>
    <w:p w14:paraId="21FD90FD" w14:textId="77777777" w:rsidR="005B3911" w:rsidRPr="00F17661" w:rsidRDefault="005B3495" w:rsidP="0085488E">
      <w:pPr>
        <w:pStyle w:val="ListParagraph"/>
        <w:numPr>
          <w:ilvl w:val="0"/>
          <w:numId w:val="14"/>
        </w:numPr>
        <w:spacing w:line="276" w:lineRule="auto"/>
        <w:ind w:left="851" w:hanging="425"/>
        <w:rPr>
          <w:rFonts w:ascii="Arial" w:hAnsi="Arial" w:cs="Arial"/>
          <w:sz w:val="22"/>
          <w:szCs w:val="22"/>
          <w:lang w:val="en-AU"/>
        </w:rPr>
      </w:pPr>
      <w:proofErr w:type="gramStart"/>
      <w:r w:rsidRPr="00F17661">
        <w:rPr>
          <w:rFonts w:ascii="Arial" w:hAnsi="Arial" w:cs="Arial"/>
          <w:sz w:val="22"/>
          <w:szCs w:val="22"/>
          <w:lang w:val="en-AU"/>
        </w:rPr>
        <w:t>evolved</w:t>
      </w:r>
      <w:proofErr w:type="gramEnd"/>
      <w:r w:rsidRPr="00F17661">
        <w:rPr>
          <w:rFonts w:ascii="Arial" w:hAnsi="Arial" w:cs="Arial"/>
          <w:sz w:val="22"/>
          <w:szCs w:val="22"/>
          <w:lang w:val="en-AU"/>
        </w:rPr>
        <w:t xml:space="preserve"> a</w:t>
      </w:r>
      <w:r w:rsidR="00D62C94" w:rsidRPr="00F17661">
        <w:rPr>
          <w:rFonts w:ascii="Arial" w:hAnsi="Arial" w:cs="Arial"/>
          <w:sz w:val="22"/>
          <w:szCs w:val="22"/>
          <w:lang w:val="en-AU"/>
        </w:rPr>
        <w:t xml:space="preserve"> new series of </w:t>
      </w:r>
      <w:r w:rsidR="004E28DF" w:rsidRPr="00F17661">
        <w:rPr>
          <w:rFonts w:ascii="Arial" w:hAnsi="Arial" w:cs="Arial"/>
          <w:sz w:val="22"/>
          <w:szCs w:val="22"/>
          <w:lang w:val="en-AU"/>
        </w:rPr>
        <w:t>‘W</w:t>
      </w:r>
      <w:r w:rsidR="00D62C94" w:rsidRPr="00F17661">
        <w:rPr>
          <w:rFonts w:ascii="Arial" w:hAnsi="Arial" w:cs="Arial"/>
          <w:sz w:val="22"/>
          <w:szCs w:val="22"/>
          <w:lang w:val="en-AU"/>
        </w:rPr>
        <w:t>hole</w:t>
      </w:r>
      <w:r w:rsidRPr="00F17661">
        <w:rPr>
          <w:rFonts w:ascii="Arial" w:hAnsi="Arial" w:cs="Arial"/>
          <w:sz w:val="22"/>
          <w:szCs w:val="22"/>
          <w:lang w:val="en-AU"/>
        </w:rPr>
        <w:t xml:space="preserve"> of Tribunal</w:t>
      </w:r>
      <w:r w:rsidR="004E28DF" w:rsidRPr="00F17661">
        <w:rPr>
          <w:rFonts w:ascii="Arial" w:hAnsi="Arial" w:cs="Arial"/>
          <w:sz w:val="22"/>
          <w:szCs w:val="22"/>
          <w:lang w:val="en-AU"/>
        </w:rPr>
        <w:t>’</w:t>
      </w:r>
      <w:r w:rsidRPr="00F17661">
        <w:rPr>
          <w:rFonts w:ascii="Arial" w:hAnsi="Arial" w:cs="Arial"/>
          <w:sz w:val="22"/>
          <w:szCs w:val="22"/>
          <w:lang w:val="en-AU"/>
        </w:rPr>
        <w:t xml:space="preserve"> reports to</w:t>
      </w:r>
      <w:r w:rsidR="00D62C94" w:rsidRPr="00F17661">
        <w:rPr>
          <w:rFonts w:ascii="Arial" w:hAnsi="Arial" w:cs="Arial"/>
          <w:sz w:val="22"/>
          <w:szCs w:val="22"/>
          <w:lang w:val="en-AU"/>
        </w:rPr>
        <w:t xml:space="preserve"> allow the AAT to more effectively monitor and manage its caseload.</w:t>
      </w:r>
    </w:p>
    <w:p w14:paraId="17B00D62" w14:textId="77777777" w:rsidR="001D330B" w:rsidRPr="00F17661" w:rsidRDefault="001D330B" w:rsidP="0085488E">
      <w:pPr>
        <w:spacing w:line="276" w:lineRule="auto"/>
        <w:rPr>
          <w:rFonts w:cs="Arial"/>
        </w:rPr>
      </w:pPr>
      <w:r w:rsidRPr="00F17661">
        <w:rPr>
          <w:rFonts w:cs="Arial"/>
        </w:rPr>
        <w:lastRenderedPageBreak/>
        <w:t>That said, very significant constraints</w:t>
      </w:r>
      <w:r w:rsidR="00201596" w:rsidRPr="00F17661">
        <w:rPr>
          <w:rFonts w:cs="Arial"/>
        </w:rPr>
        <w:t xml:space="preserve"> continue to</w:t>
      </w:r>
      <w:r w:rsidRPr="00F17661">
        <w:rPr>
          <w:rFonts w:cs="Arial"/>
        </w:rPr>
        <w:t xml:space="preserve"> limit the AAT’s capacity to utilise its resources</w:t>
      </w:r>
      <w:r w:rsidR="00F9542C" w:rsidRPr="00F17661">
        <w:rPr>
          <w:rFonts w:cs="Arial"/>
        </w:rPr>
        <w:t xml:space="preserve"> most effectively</w:t>
      </w:r>
      <w:r w:rsidRPr="00F17661">
        <w:rPr>
          <w:rFonts w:cs="Arial"/>
        </w:rPr>
        <w:t xml:space="preserve">. </w:t>
      </w:r>
    </w:p>
    <w:p w14:paraId="57FE296A" w14:textId="77777777" w:rsidR="001D330B" w:rsidRPr="00F17661" w:rsidRDefault="006B34A8" w:rsidP="0085488E">
      <w:pPr>
        <w:spacing w:line="276" w:lineRule="auto"/>
        <w:rPr>
          <w:rFonts w:cs="Arial"/>
        </w:rPr>
      </w:pPr>
      <w:r w:rsidRPr="00F17661">
        <w:rPr>
          <w:rFonts w:cs="Arial"/>
        </w:rPr>
        <w:t>Many</w:t>
      </w:r>
      <w:r w:rsidR="000A2936" w:rsidRPr="00F17661">
        <w:rPr>
          <w:rFonts w:cs="Arial"/>
        </w:rPr>
        <w:t xml:space="preserve"> of those </w:t>
      </w:r>
      <w:r w:rsidR="001D330B" w:rsidRPr="00F17661">
        <w:rPr>
          <w:rFonts w:cs="Arial"/>
        </w:rPr>
        <w:t xml:space="preserve">constraints are the legacy of differences in </w:t>
      </w:r>
      <w:r w:rsidR="005B3495" w:rsidRPr="00F17661">
        <w:rPr>
          <w:rFonts w:cs="Arial"/>
        </w:rPr>
        <w:t xml:space="preserve">statutory </w:t>
      </w:r>
      <w:r w:rsidR="001D330B" w:rsidRPr="00F17661">
        <w:rPr>
          <w:rFonts w:cs="Arial"/>
        </w:rPr>
        <w:t xml:space="preserve">procedures left untouched in the translation of the former stand-alone tribunals to divisions of the AAT. </w:t>
      </w:r>
    </w:p>
    <w:p w14:paraId="4C87A5EB" w14:textId="77777777" w:rsidR="001D330B" w:rsidRPr="00F17661" w:rsidRDefault="00201596" w:rsidP="002E63B1">
      <w:pPr>
        <w:spacing w:line="276" w:lineRule="auto"/>
      </w:pPr>
      <w:r w:rsidRPr="00F17661">
        <w:t>That</w:t>
      </w:r>
      <w:r w:rsidR="001D330B" w:rsidRPr="00F17661">
        <w:t xml:space="preserve"> is an observation, not a criticism. It is doubtful that</w:t>
      </w:r>
      <w:r w:rsidR="006B34A8" w:rsidRPr="00F17661">
        <w:t xml:space="preserve"> any</w:t>
      </w:r>
      <w:r w:rsidR="001D330B" w:rsidRPr="00F17661">
        <w:t xml:space="preserve"> amalgamation could have been achieved in the time required by </w:t>
      </w:r>
      <w:r w:rsidR="004E28DF" w:rsidRPr="00F17661">
        <w:t xml:space="preserve">the </w:t>
      </w:r>
      <w:r w:rsidR="000A2936" w:rsidRPr="00F17661">
        <w:t>government</w:t>
      </w:r>
      <w:r w:rsidR="001D330B" w:rsidRPr="00F17661">
        <w:t xml:space="preserve">, or at all, without a pragmatic decision by all concerned </w:t>
      </w:r>
      <w:r w:rsidR="006B34A8" w:rsidRPr="00F17661">
        <w:t>in its design</w:t>
      </w:r>
      <w:r w:rsidR="001D330B" w:rsidRPr="00F17661">
        <w:t xml:space="preserve"> to not let the perfect become the enemy of the good. </w:t>
      </w:r>
    </w:p>
    <w:p w14:paraId="0AF4FD1E" w14:textId="77777777" w:rsidR="001D330B" w:rsidRPr="00F17661" w:rsidRDefault="001D330B" w:rsidP="002E63B1">
      <w:pPr>
        <w:spacing w:line="276" w:lineRule="auto"/>
      </w:pPr>
      <w:r w:rsidRPr="00F17661">
        <w:t>Howe</w:t>
      </w:r>
      <w:r w:rsidR="003D0C51" w:rsidRPr="00F17661">
        <w:t xml:space="preserve">ver, with that goal achieved </w:t>
      </w:r>
      <w:r w:rsidRPr="00F17661">
        <w:t>the AAT has identified the task of harmonising its procedures to the greatest degree possible</w:t>
      </w:r>
      <w:r w:rsidR="003D0C51" w:rsidRPr="00F17661">
        <w:t xml:space="preserve"> as</w:t>
      </w:r>
      <w:r w:rsidRPr="00F17661">
        <w:t xml:space="preserve"> its highest priority.</w:t>
      </w:r>
    </w:p>
    <w:p w14:paraId="739F2C15" w14:textId="78B5F73F" w:rsidR="00CC3975" w:rsidRPr="00F17661" w:rsidRDefault="003D0C51" w:rsidP="002E63B1">
      <w:pPr>
        <w:spacing w:line="276" w:lineRule="auto"/>
      </w:pPr>
      <w:r w:rsidRPr="00F17661">
        <w:t>That must</w:t>
      </w:r>
      <w:r w:rsidR="00CC3975" w:rsidRPr="00F17661">
        <w:t xml:space="preserve"> not mean throwing out the baby wit</w:t>
      </w:r>
      <w:r w:rsidRPr="00F17661">
        <w:t>h the bathwater. I</w:t>
      </w:r>
      <w:r w:rsidR="00CC3975" w:rsidRPr="00F17661">
        <w:t>ntegration</w:t>
      </w:r>
      <w:r w:rsidRPr="00F17661">
        <w:t xml:space="preserve"> does not require</w:t>
      </w:r>
      <w:r w:rsidR="00CC3975" w:rsidRPr="00F17661">
        <w:t xml:space="preserve"> uniformity—</w:t>
      </w:r>
      <w:r w:rsidRPr="00F17661">
        <w:t xml:space="preserve">indeed </w:t>
      </w:r>
      <w:r w:rsidR="00CC3975" w:rsidRPr="00F17661">
        <w:t xml:space="preserve">it would be folly to work on the premise that one size fits all. As my predecessor as </w:t>
      </w:r>
      <w:r w:rsidR="004E28DF" w:rsidRPr="00F17661">
        <w:t xml:space="preserve">the </w:t>
      </w:r>
      <w:r w:rsidR="00CC3975" w:rsidRPr="00F17661">
        <w:t xml:space="preserve">President of the AAT, </w:t>
      </w:r>
      <w:r w:rsidR="00A00C21">
        <w:t>the Honourable</w:t>
      </w:r>
      <w:r w:rsidR="00D74075">
        <w:t xml:space="preserve"> Justice</w:t>
      </w:r>
      <w:r w:rsidR="00CC3975" w:rsidRPr="00F17661">
        <w:t xml:space="preserve"> </w:t>
      </w:r>
      <w:r w:rsidR="00F17661">
        <w:t xml:space="preserve">Garry </w:t>
      </w:r>
      <w:proofErr w:type="spellStart"/>
      <w:r w:rsidR="00CC3975" w:rsidRPr="00F17661">
        <w:t>Downes</w:t>
      </w:r>
      <w:proofErr w:type="spellEnd"/>
      <w:r w:rsidR="00D74075">
        <w:t xml:space="preserve"> AM</w:t>
      </w:r>
      <w:r w:rsidR="00CC3975" w:rsidRPr="00F17661">
        <w:t xml:space="preserve">, noted in a paper marking the 30th anniversary of the tribunal, each of the tribunal’s major jurisdictions </w:t>
      </w:r>
      <w:r w:rsidR="00F17661">
        <w:t>“</w:t>
      </w:r>
      <w:r w:rsidR="00CC3975" w:rsidRPr="00F17661">
        <w:t>has particular characteristics that impact on the way in which those cases proceed towards resolution</w:t>
      </w:r>
      <w:r w:rsidR="0072426D" w:rsidRPr="00F17661">
        <w:t>”</w:t>
      </w:r>
      <w:r w:rsidR="00A00C21">
        <w:t>. His Honour</w:t>
      </w:r>
      <w:r w:rsidR="00CC3975" w:rsidRPr="00F17661">
        <w:t xml:space="preserve"> recognised, as all generalist tribunals must, that jurisdiction</w:t>
      </w:r>
      <w:r w:rsidR="0072426D" w:rsidRPr="00F17661">
        <w:t>-</w:t>
      </w:r>
      <w:r w:rsidR="00CC3975" w:rsidRPr="00F17661">
        <w:t xml:space="preserve">specific guidelines or practice directions can assist </w:t>
      </w:r>
      <w:r w:rsidR="0072426D" w:rsidRPr="00F17661">
        <w:t>“</w:t>
      </w:r>
      <w:r w:rsidR="00CC3975" w:rsidRPr="00F17661">
        <w:t>to ensure that the case management process is best adapted to the nature of the case</w:t>
      </w:r>
      <w:r w:rsidR="0072426D" w:rsidRPr="00F17661">
        <w:t>”</w:t>
      </w:r>
      <w:r w:rsidR="004E28DF" w:rsidRPr="00F17661">
        <w:t>.</w:t>
      </w:r>
      <w:r w:rsidR="004E28DF" w:rsidRPr="00F17661">
        <w:rPr>
          <w:rStyle w:val="FootnoteReference"/>
        </w:rPr>
        <w:footnoteReference w:id="1"/>
      </w:r>
    </w:p>
    <w:p w14:paraId="3C6B06B5" w14:textId="77777777" w:rsidR="000A2936" w:rsidRPr="00F17661" w:rsidRDefault="00CC3975" w:rsidP="002E63B1">
      <w:pPr>
        <w:spacing w:line="276" w:lineRule="auto"/>
      </w:pPr>
      <w:r w:rsidRPr="00F17661">
        <w:t>However the</w:t>
      </w:r>
      <w:r w:rsidR="003D0C51" w:rsidRPr="00F17661">
        <w:t xml:space="preserve"> existing reality at this stage of the AAT’s</w:t>
      </w:r>
      <w:r w:rsidRPr="00F17661">
        <w:t xml:space="preserve"> amalgamation </w:t>
      </w:r>
      <w:r w:rsidR="000A2936" w:rsidRPr="00F17661">
        <w:t xml:space="preserve">can be compared to </w:t>
      </w:r>
      <w:r w:rsidR="005B30B8" w:rsidRPr="00F17661">
        <w:t xml:space="preserve">the </w:t>
      </w:r>
      <w:r w:rsidR="000A2936" w:rsidRPr="00F17661">
        <w:t>government</w:t>
      </w:r>
      <w:r w:rsidR="005B30B8" w:rsidRPr="00F17661">
        <w:t>’s</w:t>
      </w:r>
      <w:r w:rsidR="000A2936" w:rsidRPr="00F17661">
        <w:t xml:space="preserve"> bringing together different state rail systems while leaving for future consideration inefficiencies due to different heritage rail gauges, different systems for managing freight consignment and different rules for engine drivers operating the system’s freight and passenger trains. </w:t>
      </w:r>
    </w:p>
    <w:p w14:paraId="70ED28F0" w14:textId="77777777" w:rsidR="000A2936" w:rsidRPr="00F17661" w:rsidRDefault="000A2936" w:rsidP="002E63B1">
      <w:pPr>
        <w:spacing w:line="276" w:lineRule="auto"/>
      </w:pPr>
      <w:r w:rsidRPr="00F17661">
        <w:t>It is unfinished work.</w:t>
      </w:r>
    </w:p>
    <w:p w14:paraId="55488190" w14:textId="77777777" w:rsidR="003376C0" w:rsidRPr="00F17661" w:rsidRDefault="000376BE" w:rsidP="002E63B1">
      <w:pPr>
        <w:spacing w:line="276" w:lineRule="auto"/>
      </w:pPr>
      <w:r w:rsidRPr="00F17661">
        <w:t xml:space="preserve">But impatience is unhelpful. </w:t>
      </w:r>
      <w:r w:rsidR="003D0C51" w:rsidRPr="00F17661">
        <w:t>From time to time I have to</w:t>
      </w:r>
      <w:r w:rsidR="00E100D8" w:rsidRPr="00F17661">
        <w:t xml:space="preserve"> remind myself of a</w:t>
      </w:r>
      <w:r w:rsidR="0033761D" w:rsidRPr="00F17661">
        <w:t xml:space="preserve"> meeting I attended with senior members of the then MRT-RRT</w:t>
      </w:r>
      <w:r w:rsidR="0072426D" w:rsidRPr="00F17661">
        <w:t>,</w:t>
      </w:r>
      <w:r w:rsidR="0033761D" w:rsidRPr="00F17661">
        <w:t xml:space="preserve"> shortly after the announcement by the government of its</w:t>
      </w:r>
      <w:r w:rsidR="003376C0" w:rsidRPr="00F17661">
        <w:t xml:space="preserve"> intention to proceed with the MRT-RRT’s amalgamation with the AAT. Despite the</w:t>
      </w:r>
      <w:r w:rsidR="0033761D" w:rsidRPr="00F17661">
        <w:t xml:space="preserve"> </w:t>
      </w:r>
      <w:r w:rsidR="003376C0" w:rsidRPr="00F17661">
        <w:t>former MRT having</w:t>
      </w:r>
      <w:r w:rsidR="0033761D" w:rsidRPr="00F17661">
        <w:t xml:space="preserve"> been administratively amalgamated with th</w:t>
      </w:r>
      <w:r w:rsidR="003376C0" w:rsidRPr="00F17661">
        <w:t xml:space="preserve">e </w:t>
      </w:r>
      <w:r w:rsidR="005B30B8" w:rsidRPr="00F17661">
        <w:t>former RRT</w:t>
      </w:r>
      <w:r w:rsidR="003376C0" w:rsidRPr="00F17661">
        <w:t xml:space="preserve"> for several years</w:t>
      </w:r>
      <w:r w:rsidR="005B30B8" w:rsidRPr="00F17661">
        <w:t>,</w:t>
      </w:r>
      <w:r w:rsidR="003376C0" w:rsidRPr="00F17661">
        <w:t xml:space="preserve"> </w:t>
      </w:r>
      <w:r w:rsidR="0033761D" w:rsidRPr="00F17661">
        <w:t xml:space="preserve">the </w:t>
      </w:r>
      <w:r w:rsidR="003376C0" w:rsidRPr="00F17661">
        <w:t xml:space="preserve">senior </w:t>
      </w:r>
      <w:r w:rsidR="0033761D" w:rsidRPr="00F17661">
        <w:t>member</w:t>
      </w:r>
      <w:r w:rsidR="003376C0" w:rsidRPr="00F17661">
        <w:t xml:space="preserve">s of those former tribunals were </w:t>
      </w:r>
      <w:r w:rsidR="003D0C51" w:rsidRPr="00F17661">
        <w:t xml:space="preserve">still </w:t>
      </w:r>
      <w:r w:rsidR="0033761D" w:rsidRPr="00F17661">
        <w:t>s</w:t>
      </w:r>
      <w:r w:rsidR="003D0C51" w:rsidRPr="00F17661">
        <w:t>itting on different sides of the</w:t>
      </w:r>
      <w:r w:rsidR="003376C0" w:rsidRPr="00F17661">
        <w:t xml:space="preserve"> conference table</w:t>
      </w:r>
      <w:r w:rsidR="0033761D" w:rsidRPr="00F17661">
        <w:t xml:space="preserve">. At least to a significant extent, years later, their </w:t>
      </w:r>
      <w:r w:rsidR="003D0C51" w:rsidRPr="00F17661">
        <w:t>separate ways of thinking</w:t>
      </w:r>
      <w:r w:rsidR="003376C0" w:rsidRPr="00F17661">
        <w:t xml:space="preserve"> had</w:t>
      </w:r>
      <w:r w:rsidR="0033761D" w:rsidRPr="00F17661">
        <w:t xml:space="preserve"> remained </w:t>
      </w:r>
      <w:r w:rsidR="003376C0" w:rsidRPr="00F17661">
        <w:t xml:space="preserve">significantly </w:t>
      </w:r>
      <w:r w:rsidR="003D0C51" w:rsidRPr="00F17661">
        <w:t>untouched</w:t>
      </w:r>
      <w:r w:rsidR="0033761D" w:rsidRPr="00F17661">
        <w:t xml:space="preserve">. </w:t>
      </w:r>
    </w:p>
    <w:p w14:paraId="599F4D40" w14:textId="77777777" w:rsidR="00962D7D" w:rsidRPr="00F17661" w:rsidRDefault="00F9542C" w:rsidP="002E63B1">
      <w:pPr>
        <w:spacing w:line="276" w:lineRule="auto"/>
      </w:pPr>
      <w:r w:rsidRPr="00F17661">
        <w:t>It was a useful lesson</w:t>
      </w:r>
      <w:r w:rsidR="003376C0" w:rsidRPr="00F17661">
        <w:t xml:space="preserve"> that the task of achieving</w:t>
      </w:r>
      <w:r w:rsidRPr="00F17661">
        <w:t xml:space="preserve"> a single integrated organisation is never</w:t>
      </w:r>
      <w:r w:rsidR="0033761D" w:rsidRPr="00F17661">
        <w:t xml:space="preserve"> the work of a day</w:t>
      </w:r>
      <w:r w:rsidR="00962D7D" w:rsidRPr="00F17661">
        <w:t xml:space="preserve">. </w:t>
      </w:r>
    </w:p>
    <w:p w14:paraId="4F636538" w14:textId="77777777" w:rsidR="000376BE" w:rsidRPr="00F17661" w:rsidRDefault="000376BE" w:rsidP="002E63B1">
      <w:pPr>
        <w:spacing w:line="276" w:lineRule="auto"/>
      </w:pPr>
      <w:r w:rsidRPr="00F17661">
        <w:t>Moreover, such challenges are far from unique.</w:t>
      </w:r>
    </w:p>
    <w:p w14:paraId="332EEE6F" w14:textId="77777777" w:rsidR="00F9542C" w:rsidRPr="00F17661" w:rsidRDefault="001C7153" w:rsidP="002E63B1">
      <w:pPr>
        <w:spacing w:line="276" w:lineRule="auto"/>
      </w:pPr>
      <w:r w:rsidRPr="00F17661">
        <w:t>Creating</w:t>
      </w:r>
      <w:r w:rsidR="008B7202" w:rsidRPr="00F17661">
        <w:t xml:space="preserve"> </w:t>
      </w:r>
      <w:r w:rsidR="00962D7D" w:rsidRPr="00F17661">
        <w:t xml:space="preserve">effective </w:t>
      </w:r>
      <w:r w:rsidRPr="00F17661">
        <w:t>integrated organisation</w:t>
      </w:r>
      <w:r w:rsidR="00962D7D" w:rsidRPr="00F17661">
        <w:t>s after</w:t>
      </w:r>
      <w:r w:rsidR="008B7202" w:rsidRPr="00F17661">
        <w:t xml:space="preserve"> bringing together a collection</w:t>
      </w:r>
      <w:r w:rsidR="00962D7D" w:rsidRPr="00F17661">
        <w:t xml:space="preserve"> of smaller</w:t>
      </w:r>
      <w:r w:rsidR="008B7202" w:rsidRPr="00F17661">
        <w:t xml:space="preserve"> former tribunals</w:t>
      </w:r>
      <w:r w:rsidR="005B30B8" w:rsidRPr="00F17661">
        <w:t>,</w:t>
      </w:r>
      <w:r w:rsidR="00655B6E" w:rsidRPr="00F17661">
        <w:t xml:space="preserve"> </w:t>
      </w:r>
      <w:r w:rsidR="000376BE" w:rsidRPr="00F17661">
        <w:t>as has been the case with the establishment of state and territory civil and administrative tribunals and the amalgamated AAT</w:t>
      </w:r>
      <w:r w:rsidR="005B30B8" w:rsidRPr="00F17661">
        <w:t>,</w:t>
      </w:r>
      <w:r w:rsidR="000376BE" w:rsidRPr="00F17661">
        <w:t xml:space="preserve"> </w:t>
      </w:r>
      <w:r w:rsidRPr="00F17661">
        <w:t>is not merely a question of legislation—it is also a matter of</w:t>
      </w:r>
      <w:r w:rsidR="008B7202" w:rsidRPr="00F17661">
        <w:t xml:space="preserve"> building a new common</w:t>
      </w:r>
      <w:r w:rsidRPr="00F17661">
        <w:t xml:space="preserve"> culture.  </w:t>
      </w:r>
    </w:p>
    <w:p w14:paraId="2A7DF10A" w14:textId="77777777" w:rsidR="006A6F94" w:rsidRPr="00F17661" w:rsidRDefault="001C7153" w:rsidP="002E63B1">
      <w:pPr>
        <w:spacing w:line="276" w:lineRule="auto"/>
      </w:pPr>
      <w:r w:rsidRPr="00F17661">
        <w:lastRenderedPageBreak/>
        <w:t>When humans create organisatio</w:t>
      </w:r>
      <w:r w:rsidR="003376C0" w:rsidRPr="00F17661">
        <w:t>ns</w:t>
      </w:r>
      <w:r w:rsidR="00962D7D" w:rsidRPr="00F17661">
        <w:t>,</w:t>
      </w:r>
      <w:r w:rsidR="003376C0" w:rsidRPr="00F17661">
        <w:t xml:space="preserve"> </w:t>
      </w:r>
      <w:r w:rsidRPr="00F17661">
        <w:t>inevitably</w:t>
      </w:r>
      <w:r w:rsidR="003376C0" w:rsidRPr="00F17661">
        <w:t xml:space="preserve"> we also</w:t>
      </w:r>
      <w:r w:rsidRPr="00F17661">
        <w:t xml:space="preserve"> build and reinforce cultural norms. </w:t>
      </w:r>
      <w:r w:rsidR="003376C0" w:rsidRPr="00F17661">
        <w:t>Such</w:t>
      </w:r>
      <w:r w:rsidR="008A4476" w:rsidRPr="00F17661">
        <w:t xml:space="preserve"> cultural norms have much positive work to do</w:t>
      </w:r>
      <w:r w:rsidR="00962D7D" w:rsidRPr="00F17661">
        <w:t>. They are essential in</w:t>
      </w:r>
      <w:r w:rsidR="008A4476" w:rsidRPr="00F17661">
        <w:t xml:space="preserve"> transmit</w:t>
      </w:r>
      <w:r w:rsidR="00962D7D" w:rsidRPr="00F17661">
        <w:t>ting</w:t>
      </w:r>
      <w:r w:rsidR="008A4476" w:rsidRPr="00F17661">
        <w:t xml:space="preserve"> </w:t>
      </w:r>
      <w:r w:rsidR="00962D7D" w:rsidRPr="00F17661">
        <w:t xml:space="preserve">and reinforcing </w:t>
      </w:r>
      <w:r w:rsidR="008A4476" w:rsidRPr="00F17661">
        <w:t>values</w:t>
      </w:r>
      <w:r w:rsidR="003376C0" w:rsidRPr="00F17661">
        <w:t>. They</w:t>
      </w:r>
      <w:r w:rsidR="00962D7D" w:rsidRPr="00F17661">
        <w:t xml:space="preserve"> allow tribunals</w:t>
      </w:r>
      <w:r w:rsidR="008A4476" w:rsidRPr="00F17661">
        <w:t xml:space="preserve"> to build teamwork</w:t>
      </w:r>
      <w:r w:rsidR="00F9542C" w:rsidRPr="00F17661">
        <w:t xml:space="preserve"> and</w:t>
      </w:r>
      <w:r w:rsidR="00962D7D" w:rsidRPr="00F17661">
        <w:t xml:space="preserve"> their members and staff to</w:t>
      </w:r>
      <w:r w:rsidR="00F9542C" w:rsidRPr="00F17661">
        <w:t xml:space="preserve"> share common commitments</w:t>
      </w:r>
      <w:r w:rsidR="008A4476" w:rsidRPr="00F17661">
        <w:t>.</w:t>
      </w:r>
      <w:r w:rsidR="00F652E9" w:rsidRPr="00F17661">
        <w:t xml:space="preserve"> Yet</w:t>
      </w:r>
      <w:r w:rsidR="00962D7D" w:rsidRPr="00F17661">
        <w:t xml:space="preserve"> those</w:t>
      </w:r>
      <w:r w:rsidR="008A4476" w:rsidRPr="00F17661">
        <w:t xml:space="preserve"> same cultural norms</w:t>
      </w:r>
      <w:r w:rsidR="00F9542C" w:rsidRPr="00F17661">
        <w:t>,</w:t>
      </w:r>
      <w:r w:rsidR="003376C0" w:rsidRPr="00F17661">
        <w:t xml:space="preserve"> too often</w:t>
      </w:r>
      <w:r w:rsidR="00F9542C" w:rsidRPr="00F17661">
        <w:t>, can</w:t>
      </w:r>
      <w:r w:rsidR="00962D7D" w:rsidRPr="00F17661">
        <w:t xml:space="preserve"> also</w:t>
      </w:r>
      <w:r w:rsidR="008A4476" w:rsidRPr="00F17661">
        <w:t xml:space="preserve"> create </w:t>
      </w:r>
      <w:r w:rsidR="003F24CB" w:rsidRPr="00F17661">
        <w:t xml:space="preserve">invisible </w:t>
      </w:r>
      <w:r w:rsidR="003376C0" w:rsidRPr="00F17661">
        <w:t>barriers to repel</w:t>
      </w:r>
      <w:r w:rsidR="00962D7D" w:rsidRPr="00F17661">
        <w:t xml:space="preserve"> outsiders and their ideas.</w:t>
      </w:r>
    </w:p>
    <w:p w14:paraId="3C94E8DF" w14:textId="77777777" w:rsidR="000C33A3" w:rsidRPr="00F17661" w:rsidRDefault="003376C0" w:rsidP="002E63B1">
      <w:pPr>
        <w:spacing w:line="276" w:lineRule="auto"/>
      </w:pPr>
      <w:r w:rsidRPr="00F17661">
        <w:t>Achieving t</w:t>
      </w:r>
      <w:r w:rsidR="008B7202" w:rsidRPr="00F17661">
        <w:t>he full benefit</w:t>
      </w:r>
      <w:r w:rsidR="00962D7D" w:rsidRPr="00F17661">
        <w:t>s</w:t>
      </w:r>
      <w:r w:rsidR="008B7202" w:rsidRPr="00F17661">
        <w:t xml:space="preserve"> of</w:t>
      </w:r>
      <w:r w:rsidR="00D516E9" w:rsidRPr="00F17661">
        <w:t xml:space="preserve"> integration</w:t>
      </w:r>
      <w:r w:rsidR="000437B3" w:rsidRPr="00F17661">
        <w:t xml:space="preserve"> in </w:t>
      </w:r>
      <w:r w:rsidR="000376BE" w:rsidRPr="00F17661">
        <w:t>such organisations</w:t>
      </w:r>
      <w:r w:rsidR="008B7202" w:rsidRPr="00F17661">
        <w:t xml:space="preserve"> </w:t>
      </w:r>
      <w:r w:rsidR="00227E04" w:rsidRPr="00F17661">
        <w:t>requires time</w:t>
      </w:r>
      <w:r w:rsidR="005B30B8" w:rsidRPr="00F17661">
        <w:t>,</w:t>
      </w:r>
      <w:r w:rsidR="00227E04" w:rsidRPr="00F17661">
        <w:t xml:space="preserve"> coupled with a positive strategy</w:t>
      </w:r>
      <w:r w:rsidR="005B30B8" w:rsidRPr="00F17661">
        <w:t>,</w:t>
      </w:r>
      <w:r w:rsidR="00DE2D57" w:rsidRPr="00F17661">
        <w:t xml:space="preserve"> before it is possible to</w:t>
      </w:r>
      <w:r w:rsidR="00227E04" w:rsidRPr="00F17661">
        <w:t xml:space="preserve"> bring down the</w:t>
      </w:r>
      <w:r w:rsidRPr="00F17661">
        <w:t xml:space="preserve"> invisible </w:t>
      </w:r>
      <w:r w:rsidR="008B7202" w:rsidRPr="00F17661">
        <w:t xml:space="preserve">internal </w:t>
      </w:r>
      <w:r w:rsidRPr="00F17661">
        <w:t>barriers</w:t>
      </w:r>
      <w:r w:rsidR="00227E04" w:rsidRPr="00F17661">
        <w:t xml:space="preserve"> preventing</w:t>
      </w:r>
      <w:r w:rsidR="000376BE" w:rsidRPr="00F17661">
        <w:t xml:space="preserve"> </w:t>
      </w:r>
      <w:r w:rsidR="00962D7D" w:rsidRPr="00F17661">
        <w:t>f</w:t>
      </w:r>
      <w:r w:rsidR="00227E04" w:rsidRPr="00F17661">
        <w:t xml:space="preserve">ormer outsiders </w:t>
      </w:r>
      <w:r w:rsidR="003423A8" w:rsidRPr="00F17661">
        <w:t xml:space="preserve">from </w:t>
      </w:r>
      <w:r w:rsidR="00227E04" w:rsidRPr="00F17661">
        <w:t>becoming colleagues.</w:t>
      </w:r>
    </w:p>
    <w:p w14:paraId="37B67D7E" w14:textId="77777777" w:rsidR="005B30B8" w:rsidRPr="00F17661" w:rsidRDefault="005B30B8" w:rsidP="002E63B1">
      <w:pPr>
        <w:spacing w:line="276" w:lineRule="auto"/>
        <w:rPr>
          <w:b/>
        </w:rPr>
      </w:pPr>
      <w:r w:rsidRPr="00F17661">
        <w:rPr>
          <w:b/>
        </w:rPr>
        <w:t>COAT: Benefits and Direction</w:t>
      </w:r>
    </w:p>
    <w:p w14:paraId="6EF91360" w14:textId="77777777" w:rsidR="000437B3" w:rsidRPr="00F17661" w:rsidRDefault="002E623C" w:rsidP="002E63B1">
      <w:pPr>
        <w:spacing w:line="276" w:lineRule="auto"/>
      </w:pPr>
      <w:r w:rsidRPr="00F17661">
        <w:t xml:space="preserve">COAT and </w:t>
      </w:r>
      <w:r w:rsidR="008A686C" w:rsidRPr="00F17661">
        <w:t>its conferences can play</w:t>
      </w:r>
      <w:r w:rsidR="00DE2D57" w:rsidRPr="00F17661">
        <w:t xml:space="preserve"> a </w:t>
      </w:r>
      <w:r w:rsidRPr="00F17661">
        <w:t>significant</w:t>
      </w:r>
      <w:r w:rsidR="008B7202" w:rsidRPr="00F17661">
        <w:t xml:space="preserve">, if </w:t>
      </w:r>
      <w:r w:rsidR="001A0CCC" w:rsidRPr="00F17661">
        <w:t xml:space="preserve">fortuitous and </w:t>
      </w:r>
      <w:r w:rsidR="008B7202" w:rsidRPr="00F17661">
        <w:t>unintended,</w:t>
      </w:r>
      <w:r w:rsidR="001A0CCC" w:rsidRPr="00F17661">
        <w:t xml:space="preserve"> role</w:t>
      </w:r>
      <w:r w:rsidR="008A686C" w:rsidRPr="00F17661">
        <w:t xml:space="preserve"> assisting in overcoming those barriers.</w:t>
      </w:r>
    </w:p>
    <w:p w14:paraId="64694A73" w14:textId="77777777" w:rsidR="002E4F3A" w:rsidRPr="00F17661" w:rsidRDefault="002E623C" w:rsidP="002E63B1">
      <w:pPr>
        <w:spacing w:line="276" w:lineRule="auto"/>
      </w:pPr>
      <w:r w:rsidRPr="00F17661">
        <w:t>When we gather a</w:t>
      </w:r>
      <w:r w:rsidR="00227E04" w:rsidRPr="00F17661">
        <w:t>s members of COAT we</w:t>
      </w:r>
      <w:r w:rsidR="008A686C" w:rsidRPr="00F17661">
        <w:t xml:space="preserve"> have to</w:t>
      </w:r>
      <w:r w:rsidR="00227E04" w:rsidRPr="00F17661">
        <w:t xml:space="preserve"> leave</w:t>
      </w:r>
      <w:r w:rsidRPr="00F17661">
        <w:t xml:space="preserve"> behind the comfortable shelter of our respective organisations</w:t>
      </w:r>
      <w:r w:rsidR="000437B3" w:rsidRPr="00F17661">
        <w:t xml:space="preserve"> and our status</w:t>
      </w:r>
      <w:r w:rsidRPr="00F17661">
        <w:t xml:space="preserve"> within those organisations</w:t>
      </w:r>
      <w:r w:rsidR="008B7202" w:rsidRPr="00F17661">
        <w:t xml:space="preserve">. </w:t>
      </w:r>
    </w:p>
    <w:p w14:paraId="365A124B" w14:textId="77777777" w:rsidR="002E623C" w:rsidRPr="00F17661" w:rsidRDefault="008B7202" w:rsidP="002E63B1">
      <w:pPr>
        <w:spacing w:line="276" w:lineRule="auto"/>
      </w:pPr>
      <w:r w:rsidRPr="00F17661">
        <w:t>As participants in COAT</w:t>
      </w:r>
      <w:r w:rsidR="006B0B5A" w:rsidRPr="00F17661">
        <w:t>’s</w:t>
      </w:r>
      <w:r w:rsidRPr="00F17661">
        <w:t xml:space="preserve"> national and state conferences</w:t>
      </w:r>
      <w:r w:rsidR="001A0CCC" w:rsidRPr="00F17661">
        <w:t xml:space="preserve"> and as me</w:t>
      </w:r>
      <w:r w:rsidR="00227E04" w:rsidRPr="00F17661">
        <w:t>mbers of its executive</w:t>
      </w:r>
      <w:r w:rsidR="005B30B8" w:rsidRPr="00F17661">
        <w:t>,</w:t>
      </w:r>
      <w:r w:rsidR="00227E04" w:rsidRPr="00F17661">
        <w:t xml:space="preserve"> we are exposed to new perspectives and invited</w:t>
      </w:r>
      <w:r w:rsidRPr="00F17661">
        <w:t xml:space="preserve"> to</w:t>
      </w:r>
      <w:r w:rsidR="002E623C" w:rsidRPr="00F17661">
        <w:t xml:space="preserve"> see ourselves as part of a </w:t>
      </w:r>
      <w:r w:rsidRPr="00F17661">
        <w:t>larger whole.</w:t>
      </w:r>
    </w:p>
    <w:p w14:paraId="387C8C08" w14:textId="41A77AC8" w:rsidR="00E47BEB" w:rsidRPr="00F17661" w:rsidRDefault="002E4F3A" w:rsidP="002E63B1">
      <w:pPr>
        <w:spacing w:line="276" w:lineRule="auto"/>
      </w:pPr>
      <w:r w:rsidRPr="00F17661">
        <w:t xml:space="preserve">Through COAT we </w:t>
      </w:r>
      <w:r w:rsidR="000437B3" w:rsidRPr="00F17661">
        <w:t>become informed about</w:t>
      </w:r>
      <w:r w:rsidRPr="00F17661">
        <w:t xml:space="preserve"> the br</w:t>
      </w:r>
      <w:r w:rsidR="00227E04" w:rsidRPr="00F17661">
        <w:t xml:space="preserve">oad sweep of things—trends </w:t>
      </w:r>
      <w:r w:rsidR="00B54CC5" w:rsidRPr="00F17661">
        <w:t xml:space="preserve">that we as </w:t>
      </w:r>
      <w:r w:rsidR="00227E04" w:rsidRPr="00F17661">
        <w:t>tribunals</w:t>
      </w:r>
      <w:r w:rsidRPr="00F17661">
        <w:t xml:space="preserve"> </w:t>
      </w:r>
      <w:r w:rsidR="00227E04" w:rsidRPr="00F17661">
        <w:t xml:space="preserve">and tribunal members </w:t>
      </w:r>
      <w:r w:rsidRPr="00F17661">
        <w:t>must antici</w:t>
      </w:r>
      <w:r w:rsidR="000437B3" w:rsidRPr="00F17661">
        <w:t>pate and plan for and</w:t>
      </w:r>
      <w:r w:rsidR="00227E04" w:rsidRPr="00F17661">
        <w:t>,</w:t>
      </w:r>
      <w:r w:rsidR="000437B3" w:rsidRPr="00F17661">
        <w:t xml:space="preserve"> sometimes</w:t>
      </w:r>
      <w:r w:rsidR="00227E04" w:rsidRPr="00F17661">
        <w:t>,</w:t>
      </w:r>
      <w:r w:rsidR="000437B3" w:rsidRPr="00F17661">
        <w:t xml:space="preserve"> emerging issues we</w:t>
      </w:r>
      <w:r w:rsidR="00B54CC5" w:rsidRPr="00F17661">
        <w:t xml:space="preserve"> need collective will, as can only be expressed through COAT, </w:t>
      </w:r>
      <w:r w:rsidRPr="00F17661">
        <w:t>to resist</w:t>
      </w:r>
      <w:r w:rsidR="00E47BEB" w:rsidRPr="00F17661">
        <w:t xml:space="preserve">. </w:t>
      </w:r>
    </w:p>
    <w:p w14:paraId="1D14DF02" w14:textId="77777777" w:rsidR="008A686C" w:rsidRPr="00F17661" w:rsidRDefault="00E47BEB" w:rsidP="002E63B1">
      <w:pPr>
        <w:spacing w:line="276" w:lineRule="auto"/>
      </w:pPr>
      <w:r w:rsidRPr="00F17661">
        <w:t>A</w:t>
      </w:r>
      <w:r w:rsidR="006B0B5A" w:rsidRPr="00F17661">
        <w:t xml:space="preserve">ttendees of COAT conferences </w:t>
      </w:r>
      <w:r w:rsidR="000437B3" w:rsidRPr="00F17661">
        <w:t>become</w:t>
      </w:r>
      <w:r w:rsidR="002E4F3A" w:rsidRPr="00F17661">
        <w:t xml:space="preserve"> </w:t>
      </w:r>
      <w:r w:rsidR="00B54CC5" w:rsidRPr="00F17661">
        <w:t>aware</w:t>
      </w:r>
      <w:r w:rsidR="002E4F3A" w:rsidRPr="00F17661">
        <w:t>,</w:t>
      </w:r>
      <w:r w:rsidR="00C532DF" w:rsidRPr="00F17661">
        <w:t xml:space="preserve"> not only</w:t>
      </w:r>
      <w:r w:rsidR="002E4F3A" w:rsidRPr="00F17661">
        <w:t xml:space="preserve"> </w:t>
      </w:r>
      <w:r w:rsidR="00C532DF" w:rsidRPr="00F17661">
        <w:t>through the content of our speakers</w:t>
      </w:r>
      <w:r w:rsidR="00FA7771" w:rsidRPr="00F17661">
        <w:t>’</w:t>
      </w:r>
      <w:r w:rsidR="00C532DF" w:rsidRPr="00F17661">
        <w:t xml:space="preserve"> presentations but also </w:t>
      </w:r>
      <w:r w:rsidR="002E4F3A" w:rsidRPr="00F17661">
        <w:t>through</w:t>
      </w:r>
      <w:r w:rsidR="00C532DF" w:rsidRPr="00F17661">
        <w:t xml:space="preserve"> informal personal</w:t>
      </w:r>
      <w:r w:rsidR="006B0B5A" w:rsidRPr="00F17661">
        <w:t xml:space="preserve"> contact with</w:t>
      </w:r>
      <w:r w:rsidR="002E4F3A" w:rsidRPr="00F17661">
        <w:t xml:space="preserve"> New Zealand</w:t>
      </w:r>
      <w:r w:rsidR="00C532DF" w:rsidRPr="00F17661">
        <w:t xml:space="preserve"> and interstate colleagues,</w:t>
      </w:r>
      <w:r w:rsidR="00B54CC5" w:rsidRPr="00F17661">
        <w:t xml:space="preserve"> of</w:t>
      </w:r>
      <w:r w:rsidR="002E4F3A" w:rsidRPr="00F17661">
        <w:t xml:space="preserve"> th</w:t>
      </w:r>
      <w:r w:rsidR="00001069" w:rsidRPr="00F17661">
        <w:t>is</w:t>
      </w:r>
      <w:r w:rsidR="00B54CC5" w:rsidRPr="00F17661">
        <w:t xml:space="preserve"> reality</w:t>
      </w:r>
      <w:r w:rsidR="005B30B8" w:rsidRPr="00F17661">
        <w:t>.</w:t>
      </w:r>
      <w:r w:rsidR="00B54CC5" w:rsidRPr="00F17661">
        <w:t xml:space="preserve"> </w:t>
      </w:r>
    </w:p>
    <w:p w14:paraId="44BC09DF" w14:textId="54D7DA2D" w:rsidR="007B0937" w:rsidRPr="00F17661" w:rsidRDefault="005B30B8" w:rsidP="002E63B1">
      <w:pPr>
        <w:spacing w:line="276" w:lineRule="auto"/>
      </w:pPr>
      <w:r w:rsidRPr="00F17661">
        <w:t>T</w:t>
      </w:r>
      <w:r w:rsidR="00B54CC5" w:rsidRPr="00F17661">
        <w:t>he way we undertake our individual work</w:t>
      </w:r>
      <w:r w:rsidR="006B0B5A" w:rsidRPr="00F17661">
        <w:t xml:space="preserve"> as tribunal members</w:t>
      </w:r>
      <w:r w:rsidR="008A686C" w:rsidRPr="00F17661">
        <w:t xml:space="preserve"> and the way our</w:t>
      </w:r>
      <w:r w:rsidR="00B54CC5" w:rsidRPr="00F17661">
        <w:t xml:space="preserve"> tribunals</w:t>
      </w:r>
      <w:r w:rsidR="006B0B5A" w:rsidRPr="00F17661">
        <w:t xml:space="preserve"> </w:t>
      </w:r>
      <w:r w:rsidR="00B54CC5" w:rsidRPr="00F17661">
        <w:t xml:space="preserve">conduct their operations </w:t>
      </w:r>
      <w:r w:rsidR="006B0B5A" w:rsidRPr="00F17661">
        <w:t xml:space="preserve">are </w:t>
      </w:r>
      <w:r w:rsidRPr="00F17661">
        <w:t xml:space="preserve">not </w:t>
      </w:r>
      <w:r w:rsidR="00B54CC5" w:rsidRPr="00F17661">
        <w:t xml:space="preserve">necessarily </w:t>
      </w:r>
      <w:r w:rsidR="003423A8" w:rsidRPr="00F17661">
        <w:t>pre</w:t>
      </w:r>
      <w:r w:rsidR="008A686C" w:rsidRPr="00F17661">
        <w:t>-</w:t>
      </w:r>
      <w:r w:rsidR="00B54CC5" w:rsidRPr="00F17661">
        <w:t>ordained</w:t>
      </w:r>
      <w:r w:rsidRPr="00F17661">
        <w:t>.</w:t>
      </w:r>
      <w:r w:rsidR="002E4F3A" w:rsidRPr="00F17661">
        <w:t xml:space="preserve"> </w:t>
      </w:r>
      <w:r w:rsidRPr="00F17661">
        <w:t>O</w:t>
      </w:r>
      <w:r w:rsidR="002E4F3A" w:rsidRPr="00F17661">
        <w:t>ther—perhaps better—</w:t>
      </w:r>
      <w:r w:rsidRPr="00F17661">
        <w:t xml:space="preserve">options </w:t>
      </w:r>
      <w:r w:rsidR="008A686C" w:rsidRPr="00F17661">
        <w:t xml:space="preserve">may </w:t>
      </w:r>
      <w:r w:rsidR="002E4F3A" w:rsidRPr="00F17661">
        <w:t>exist</w:t>
      </w:r>
      <w:r w:rsidR="008A686C" w:rsidRPr="00F17661">
        <w:t>, or are in the planning stage</w:t>
      </w:r>
      <w:r w:rsidR="002E4F3A" w:rsidRPr="00F17661">
        <w:t xml:space="preserve"> o</w:t>
      </w:r>
      <w:r w:rsidR="00AE4C0A">
        <w:t xml:space="preserve">r </w:t>
      </w:r>
      <w:r w:rsidR="007B0937" w:rsidRPr="00F17661">
        <w:t>being trialled elsewhere.</w:t>
      </w:r>
    </w:p>
    <w:p w14:paraId="7CD3880D" w14:textId="77777777" w:rsidR="007B0937" w:rsidRPr="00F17661" w:rsidRDefault="006B0B5A" w:rsidP="002E63B1">
      <w:pPr>
        <w:spacing w:line="276" w:lineRule="auto"/>
      </w:pPr>
      <w:r w:rsidRPr="00F17661">
        <w:t>I remain</w:t>
      </w:r>
      <w:r w:rsidR="007B0937" w:rsidRPr="00F17661">
        <w:t xml:space="preserve"> convinced of the importance of COAT remaining an Australasian, rather than solely an Australian, institution. We</w:t>
      </w:r>
      <w:r w:rsidRPr="00F17661">
        <w:t xml:space="preserve"> on both sides of </w:t>
      </w:r>
      <w:r w:rsidR="008A686C" w:rsidRPr="00F17661">
        <w:t>‘</w:t>
      </w:r>
      <w:r w:rsidRPr="00F17661">
        <w:t>the ditch</w:t>
      </w:r>
      <w:r w:rsidR="008A686C" w:rsidRPr="00F17661">
        <w:t>’</w:t>
      </w:r>
      <w:r w:rsidR="007B0937" w:rsidRPr="00F17661">
        <w:t xml:space="preserve"> have much to gain from mutual trans-Tasman exchanges and I warmly welcome those </w:t>
      </w:r>
      <w:r w:rsidR="00EB678A" w:rsidRPr="00F17661">
        <w:t>attending this conference from New Zealand</w:t>
      </w:r>
      <w:r w:rsidR="007B0937" w:rsidRPr="00F17661">
        <w:t xml:space="preserve">. </w:t>
      </w:r>
    </w:p>
    <w:p w14:paraId="5A1744F8" w14:textId="77777777" w:rsidR="00B54CC5" w:rsidRPr="00F17661" w:rsidRDefault="00EB678A" w:rsidP="002E63B1">
      <w:pPr>
        <w:spacing w:line="276" w:lineRule="auto"/>
      </w:pPr>
      <w:r w:rsidRPr="00F17661">
        <w:t>New Ze</w:t>
      </w:r>
      <w:r w:rsidR="00FA7771" w:rsidRPr="00F17661">
        <w:t xml:space="preserve">aland has of </w:t>
      </w:r>
      <w:r w:rsidRPr="00F17661">
        <w:t xml:space="preserve">yet resisted the trend to amalgamation. </w:t>
      </w:r>
    </w:p>
    <w:p w14:paraId="49BDCDD0" w14:textId="77D9DB31" w:rsidR="00EB678A" w:rsidRPr="00F17661" w:rsidRDefault="0088031A" w:rsidP="002E63B1">
      <w:pPr>
        <w:spacing w:line="276" w:lineRule="auto"/>
      </w:pPr>
      <w:r w:rsidRPr="00F17661">
        <w:t xml:space="preserve">That </w:t>
      </w:r>
      <w:r w:rsidR="008A686C" w:rsidRPr="00F17661">
        <w:t xml:space="preserve">observation </w:t>
      </w:r>
      <w:r w:rsidRPr="00F17661">
        <w:t>seems</w:t>
      </w:r>
      <w:r w:rsidR="00EB678A" w:rsidRPr="00F17661">
        <w:t xml:space="preserve"> a use</w:t>
      </w:r>
      <w:r w:rsidR="008F6332" w:rsidRPr="00F17661">
        <w:t>ful jumping</w:t>
      </w:r>
      <w:r w:rsidR="003423A8" w:rsidRPr="00F17661">
        <w:t>-</w:t>
      </w:r>
      <w:r w:rsidR="008F6332" w:rsidRPr="00F17661">
        <w:t xml:space="preserve">off </w:t>
      </w:r>
      <w:r w:rsidR="00B54CC5" w:rsidRPr="00F17661">
        <w:t>point for me to recognise</w:t>
      </w:r>
      <w:r w:rsidR="008F6332" w:rsidRPr="00F17661">
        <w:t xml:space="preserve"> that</w:t>
      </w:r>
      <w:r w:rsidRPr="00F17661">
        <w:t>,</w:t>
      </w:r>
      <w:r w:rsidR="008A686C" w:rsidRPr="00F17661">
        <w:t xml:space="preserve"> notwithstanding the general</w:t>
      </w:r>
      <w:r w:rsidR="008F6332" w:rsidRPr="00F17661">
        <w:t xml:space="preserve"> trend</w:t>
      </w:r>
      <w:r w:rsidR="008A686C" w:rsidRPr="00F17661">
        <w:t>, many</w:t>
      </w:r>
      <w:r w:rsidR="00EB678A" w:rsidRPr="00F17661">
        <w:t xml:space="preserve"> smaller jurisdiction</w:t>
      </w:r>
      <w:r w:rsidR="00001069" w:rsidRPr="00F17661">
        <w:t>-</w:t>
      </w:r>
      <w:r w:rsidR="00EB678A" w:rsidRPr="00F17661">
        <w:t>specific Australian tribunals</w:t>
      </w:r>
      <w:r w:rsidR="008A686C" w:rsidRPr="00F17661">
        <w:t xml:space="preserve"> remain in existence. Single jurisdiction tribunals still undertake a very significant part of the work of </w:t>
      </w:r>
      <w:r w:rsidR="003423A8" w:rsidRPr="00F17661">
        <w:t xml:space="preserve">merits </w:t>
      </w:r>
      <w:r w:rsidR="008A686C" w:rsidRPr="00F17661">
        <w:t>review. Smaller tribunals need this organisation</w:t>
      </w:r>
      <w:r w:rsidR="00B54CC5" w:rsidRPr="00F17661">
        <w:t xml:space="preserve"> to represent their interests. </w:t>
      </w:r>
      <w:r w:rsidR="008A686C" w:rsidRPr="00F17661">
        <w:t>COAT must never</w:t>
      </w:r>
      <w:r w:rsidR="002C2097" w:rsidRPr="00F17661">
        <w:t xml:space="preserve"> </w:t>
      </w:r>
      <w:r w:rsidR="008A686C" w:rsidRPr="00F17661">
        <w:t xml:space="preserve">allow itself to </w:t>
      </w:r>
      <w:r w:rsidR="002C2097" w:rsidRPr="00F17661">
        <w:t xml:space="preserve">become representative of only </w:t>
      </w:r>
      <w:r w:rsidRPr="00F17661">
        <w:t xml:space="preserve">the </w:t>
      </w:r>
      <w:r w:rsidR="002C2097" w:rsidRPr="00F17661">
        <w:t>larger tribunals</w:t>
      </w:r>
      <w:r w:rsidRPr="00F17661">
        <w:t xml:space="preserve"> and their numerically greater memberships</w:t>
      </w:r>
      <w:r w:rsidR="002C2097" w:rsidRPr="00F17661">
        <w:t>.</w:t>
      </w:r>
      <w:r w:rsidR="008A686C" w:rsidRPr="00F17661">
        <w:t xml:space="preserve"> Indeed, in the face of</w:t>
      </w:r>
      <w:r w:rsidR="00534746" w:rsidRPr="00F17661">
        <w:t xml:space="preserve"> systemic changes</w:t>
      </w:r>
      <w:r w:rsidR="008A686C" w:rsidRPr="00F17661">
        <w:t xml:space="preserve"> that have occurred</w:t>
      </w:r>
      <w:r w:rsidR="00001069" w:rsidRPr="00F17661">
        <w:t>,</w:t>
      </w:r>
      <w:r w:rsidR="008A686C" w:rsidRPr="00F17661">
        <w:t xml:space="preserve"> COAT may have to give</w:t>
      </w:r>
      <w:r w:rsidR="00534746" w:rsidRPr="00F17661">
        <w:t xml:space="preserve"> greater priority to ensuring that it focusses upon their needs.</w:t>
      </w:r>
    </w:p>
    <w:p w14:paraId="118D77BC" w14:textId="77777777" w:rsidR="00DE2D57" w:rsidRPr="00F17661" w:rsidRDefault="00847361" w:rsidP="002E63B1">
      <w:pPr>
        <w:spacing w:line="276" w:lineRule="auto"/>
      </w:pPr>
      <w:r w:rsidRPr="00F17661">
        <w:t>For that reason</w:t>
      </w:r>
      <w:r w:rsidR="00001069" w:rsidRPr="00F17661">
        <w:t>,</w:t>
      </w:r>
      <w:r w:rsidRPr="00F17661">
        <w:t xml:space="preserve"> I am particular</w:t>
      </w:r>
      <w:r w:rsidR="002C2097" w:rsidRPr="00F17661">
        <w:t>ly proud that COAT has</w:t>
      </w:r>
      <w:r w:rsidR="0088031A" w:rsidRPr="00F17661">
        <w:t xml:space="preserve"> sponsored and</w:t>
      </w:r>
      <w:r w:rsidR="002C2097" w:rsidRPr="00F17661">
        <w:t xml:space="preserve"> funded the development of a package of generic</w:t>
      </w:r>
      <w:r w:rsidR="0088031A" w:rsidRPr="00F17661">
        <w:t xml:space="preserve"> online training modules that can be used as part of</w:t>
      </w:r>
      <w:r w:rsidRPr="00F17661">
        <w:t xml:space="preserve"> </w:t>
      </w:r>
      <w:r w:rsidR="002C2097" w:rsidRPr="00F17661">
        <w:t xml:space="preserve">tribunal </w:t>
      </w:r>
      <w:r w:rsidRPr="00F17661">
        <w:t>member induction</w:t>
      </w:r>
      <w:r w:rsidR="0088031A" w:rsidRPr="00F17661">
        <w:t>. It undertook that work</w:t>
      </w:r>
      <w:r w:rsidRPr="00F17661">
        <w:t xml:space="preserve"> in the realisation that many </w:t>
      </w:r>
      <w:r w:rsidRPr="00F17661">
        <w:lastRenderedPageBreak/>
        <w:t>smaller tribunals</w:t>
      </w:r>
      <w:r w:rsidR="002C2097" w:rsidRPr="00F17661">
        <w:t xml:space="preserve"> may</w:t>
      </w:r>
      <w:r w:rsidRPr="00F17661">
        <w:t xml:space="preserve"> lack </w:t>
      </w:r>
      <w:r w:rsidR="006874ED" w:rsidRPr="00F17661">
        <w:t xml:space="preserve">sufficient internal resources and </w:t>
      </w:r>
      <w:r w:rsidRPr="00F17661">
        <w:t xml:space="preserve">funding to service that function as effectively </w:t>
      </w:r>
      <w:r w:rsidR="00534746" w:rsidRPr="00F17661">
        <w:t xml:space="preserve">as </w:t>
      </w:r>
      <w:r w:rsidR="00001069" w:rsidRPr="00F17661">
        <w:t>they require.</w:t>
      </w:r>
      <w:r w:rsidRPr="00F17661">
        <w:t xml:space="preserve"> </w:t>
      </w:r>
      <w:r w:rsidR="002C2097" w:rsidRPr="00F17661">
        <w:t xml:space="preserve"> </w:t>
      </w:r>
    </w:p>
    <w:p w14:paraId="7B373299" w14:textId="77777777" w:rsidR="005B30B8" w:rsidRPr="00F17661" w:rsidRDefault="005B30B8" w:rsidP="002E63B1">
      <w:pPr>
        <w:spacing w:line="276" w:lineRule="auto"/>
        <w:rPr>
          <w:b/>
        </w:rPr>
      </w:pPr>
      <w:r w:rsidRPr="00F17661">
        <w:rPr>
          <w:b/>
        </w:rPr>
        <w:t>A challenge ahead for Tribunals</w:t>
      </w:r>
    </w:p>
    <w:p w14:paraId="0F9D067B" w14:textId="77777777" w:rsidR="006874ED" w:rsidRPr="00F17661" w:rsidRDefault="00EB4D81" w:rsidP="002E63B1">
      <w:pPr>
        <w:spacing w:line="276" w:lineRule="auto"/>
      </w:pPr>
      <w:r w:rsidRPr="00F17661">
        <w:t>A</w:t>
      </w:r>
      <w:r w:rsidR="006874ED" w:rsidRPr="00F17661">
        <w:t xml:space="preserve"> </w:t>
      </w:r>
      <w:r w:rsidRPr="00F17661">
        <w:t>concern</w:t>
      </w:r>
      <w:r w:rsidR="00B32BF2" w:rsidRPr="00F17661">
        <w:t xml:space="preserve"> I s</w:t>
      </w:r>
      <w:r w:rsidR="008A686C" w:rsidRPr="00F17661">
        <w:t>uspect we all</w:t>
      </w:r>
      <w:r w:rsidR="00AB0F9D" w:rsidRPr="00F17661">
        <w:t xml:space="preserve"> share is the impact intelligent systems</w:t>
      </w:r>
      <w:r w:rsidR="0088031A" w:rsidRPr="00F17661">
        <w:t xml:space="preserve"> will have</w:t>
      </w:r>
      <w:r w:rsidR="00AB0F9D" w:rsidRPr="00F17661">
        <w:t xml:space="preserve"> on</w:t>
      </w:r>
      <w:r w:rsidR="00B32BF2" w:rsidRPr="00F17661">
        <w:t xml:space="preserve"> tribunal work. </w:t>
      </w:r>
    </w:p>
    <w:p w14:paraId="160E4992" w14:textId="4C59A1D1" w:rsidR="00AB0F9D" w:rsidRPr="00F17661" w:rsidRDefault="00AB0F9D" w:rsidP="002E63B1">
      <w:pPr>
        <w:spacing w:line="276" w:lineRule="auto"/>
      </w:pPr>
      <w:r w:rsidRPr="00F17661">
        <w:t xml:space="preserve">When in 1958 Lucien </w:t>
      </w:r>
      <w:proofErr w:type="spellStart"/>
      <w:r w:rsidRPr="00F17661">
        <w:t>Mehl</w:t>
      </w:r>
      <w:proofErr w:type="spellEnd"/>
      <w:r w:rsidRPr="00F17661">
        <w:t xml:space="preserve"> published his seminal article ‘Automation in the </w:t>
      </w:r>
      <w:r w:rsidR="00513764" w:rsidRPr="00F17661">
        <w:t>L</w:t>
      </w:r>
      <w:r w:rsidRPr="00F17661">
        <w:t xml:space="preserve">egal </w:t>
      </w:r>
      <w:r w:rsidR="00513764" w:rsidRPr="00F17661">
        <w:t>W</w:t>
      </w:r>
      <w:r w:rsidRPr="00F17661">
        <w:t xml:space="preserve">orld’ at a conference held in </w:t>
      </w:r>
      <w:proofErr w:type="spellStart"/>
      <w:r w:rsidRPr="00F17661">
        <w:t>Teddington</w:t>
      </w:r>
      <w:proofErr w:type="spellEnd"/>
      <w:r w:rsidRPr="00F17661">
        <w:t>, England on the Mechanisation of Thought Processes</w:t>
      </w:r>
      <w:r w:rsidR="008A686C" w:rsidRPr="00F17661">
        <w:t xml:space="preserve"> </w:t>
      </w:r>
      <w:r w:rsidR="00423830" w:rsidRPr="00F17661">
        <w:t xml:space="preserve">and </w:t>
      </w:r>
      <w:r w:rsidR="008A686C" w:rsidRPr="00F17661">
        <w:t>proposed</w:t>
      </w:r>
      <w:r w:rsidR="00513764" w:rsidRPr="00F17661">
        <w:t xml:space="preserve"> </w:t>
      </w:r>
      <w:r w:rsidR="008A686C" w:rsidRPr="00F17661">
        <w:t xml:space="preserve">the </w:t>
      </w:r>
      <w:r w:rsidRPr="00F17661">
        <w:t xml:space="preserve">employment of logic for legal information retrieval </w:t>
      </w:r>
      <w:r w:rsidR="0088031A" w:rsidRPr="00F17661">
        <w:t>and inference</w:t>
      </w:r>
      <w:r w:rsidR="00790CBA" w:rsidRPr="00F17661">
        <w:t>,</w:t>
      </w:r>
      <w:r w:rsidR="0088031A" w:rsidRPr="00F17661">
        <w:t xml:space="preserve"> one of the</w:t>
      </w:r>
      <w:r w:rsidRPr="00F17661">
        <w:t xml:space="preserve"> discussants</w:t>
      </w:r>
      <w:r w:rsidR="00423830" w:rsidRPr="00F17661">
        <w:t>, in response,</w:t>
      </w:r>
      <w:r w:rsidRPr="00F17661">
        <w:t xml:space="preserve"> described this as “very premature, to put it mildly”.</w:t>
      </w:r>
      <w:r w:rsidRPr="00F17661">
        <w:rPr>
          <w:vertAlign w:val="superscript"/>
        </w:rPr>
        <w:footnoteReference w:id="2"/>
      </w:r>
      <w:r w:rsidRPr="00F17661">
        <w:t xml:space="preserve"> </w:t>
      </w:r>
    </w:p>
    <w:p w14:paraId="3D2911F3" w14:textId="029C0C27" w:rsidR="0088031A" w:rsidRPr="00F17661" w:rsidRDefault="00AB0F9D" w:rsidP="002E63B1">
      <w:pPr>
        <w:spacing w:line="276" w:lineRule="auto"/>
      </w:pPr>
      <w:r w:rsidRPr="00F17661">
        <w:t>That scepticism needs reconsideration</w:t>
      </w:r>
      <w:r w:rsidR="005E4839" w:rsidRPr="00F17661">
        <w:t>. A</w:t>
      </w:r>
      <w:r w:rsidR="00513764" w:rsidRPr="00F17661">
        <w:t>rtificial intelligence</w:t>
      </w:r>
      <w:r w:rsidR="00790CBA" w:rsidRPr="00F17661">
        <w:t xml:space="preserve"> </w:t>
      </w:r>
      <w:r w:rsidR="005E4839" w:rsidRPr="00F17661">
        <w:t xml:space="preserve">already </w:t>
      </w:r>
      <w:r w:rsidR="00790CBA" w:rsidRPr="00F17661">
        <w:t xml:space="preserve">is used </w:t>
      </w:r>
      <w:r w:rsidR="005E4839" w:rsidRPr="00F17661">
        <w:t>by legal firms in Australia</w:t>
      </w:r>
      <w:r w:rsidR="0085488E" w:rsidRPr="00F17661">
        <w:t xml:space="preserve"> and elsewhere</w:t>
      </w:r>
      <w:r w:rsidR="005E4839" w:rsidRPr="00F17661">
        <w:t xml:space="preserve"> for high volume tasks such as discovery</w:t>
      </w:r>
      <w:r w:rsidR="0085488E" w:rsidRPr="00F17661">
        <w:t xml:space="preserve">, and </w:t>
      </w:r>
      <w:r w:rsidR="00AE4C0A">
        <w:t xml:space="preserve">this </w:t>
      </w:r>
      <w:r w:rsidR="0085488E" w:rsidRPr="00F17661">
        <w:t xml:space="preserve">Technology Assisted Review or </w:t>
      </w:r>
      <w:r w:rsidR="00AE4C0A">
        <w:t>‘</w:t>
      </w:r>
      <w:r w:rsidR="0085488E" w:rsidRPr="00F17661">
        <w:t>TAR</w:t>
      </w:r>
      <w:r w:rsidR="00AE4C0A">
        <w:t>’</w:t>
      </w:r>
      <w:r w:rsidR="0085488E" w:rsidRPr="00F17661">
        <w:t xml:space="preserve"> has been recently endorsed for the first time in the first reported decision of the English High Court</w:t>
      </w:r>
      <w:r w:rsidR="005E4839" w:rsidRPr="00F17661">
        <w:t>.</w:t>
      </w:r>
      <w:r w:rsidR="0085488E" w:rsidRPr="00F17661">
        <w:rPr>
          <w:rStyle w:val="FootnoteReference"/>
        </w:rPr>
        <w:footnoteReference w:id="3"/>
      </w:r>
      <w:r w:rsidR="005E4839" w:rsidRPr="00F17661">
        <w:t xml:space="preserve"> However</w:t>
      </w:r>
      <w:r w:rsidR="00FA7771" w:rsidRPr="00F17661">
        <w:t>,</w:t>
      </w:r>
      <w:r w:rsidR="005E4839" w:rsidRPr="00F17661">
        <w:t xml:space="preserve"> we may be on the brink of far more significant change</w:t>
      </w:r>
      <w:r w:rsidR="00513764" w:rsidRPr="00F17661">
        <w:t>s</w:t>
      </w:r>
      <w:r w:rsidRPr="00F17661">
        <w:t>.</w:t>
      </w:r>
      <w:r w:rsidR="005E4839" w:rsidRPr="00F17661">
        <w:t xml:space="preserve"> An example is R</w:t>
      </w:r>
      <w:r w:rsidR="00513764" w:rsidRPr="00F17661">
        <w:t>OSS</w:t>
      </w:r>
      <w:r w:rsidR="0088031A" w:rsidRPr="00F17661">
        <w:t xml:space="preserve"> Intelligence claimed to be the first AI lawyer.</w:t>
      </w:r>
      <w:r w:rsidR="00DA4009" w:rsidRPr="00F17661">
        <w:rPr>
          <w:rFonts w:asciiTheme="minorHAnsi" w:eastAsiaTheme="minorEastAsia" w:hAnsiTheme="minorHAnsi"/>
          <w:sz w:val="24"/>
          <w:szCs w:val="24"/>
          <w:lang w:eastAsia="ko-KR"/>
        </w:rPr>
        <w:t xml:space="preserve"> </w:t>
      </w:r>
      <w:r w:rsidR="00513764" w:rsidRPr="00F17661">
        <w:t>ROSS</w:t>
      </w:r>
      <w:r w:rsidR="005E4839" w:rsidRPr="00F17661">
        <w:t xml:space="preserve"> </w:t>
      </w:r>
      <w:r w:rsidR="00DA4009" w:rsidRPr="00F17661">
        <w:t xml:space="preserve">was built upon IBM’s </w:t>
      </w:r>
      <w:r w:rsidR="0088031A" w:rsidRPr="00F17661">
        <w:t>‘</w:t>
      </w:r>
      <w:r w:rsidR="00DA4009" w:rsidRPr="00F17661">
        <w:t>Watson</w:t>
      </w:r>
      <w:r w:rsidR="0088031A" w:rsidRPr="00F17661">
        <w:t>’</w:t>
      </w:r>
      <w:r w:rsidR="00DA4009" w:rsidRPr="00F17661">
        <w:t xml:space="preserve"> technology</w:t>
      </w:r>
      <w:r w:rsidR="005E4839" w:rsidRPr="00F17661">
        <w:t xml:space="preserve">. </w:t>
      </w:r>
      <w:r w:rsidR="00513764" w:rsidRPr="00F17661">
        <w:t>ROSS</w:t>
      </w:r>
      <w:r w:rsidR="00DA4009" w:rsidRPr="00F17661">
        <w:t xml:space="preserve"> can gather evide</w:t>
      </w:r>
      <w:r w:rsidR="005E4839" w:rsidRPr="00F17661">
        <w:t>nce, read through laws and draw</w:t>
      </w:r>
      <w:r w:rsidR="00DA4009" w:rsidRPr="00F17661">
        <w:t xml:space="preserve"> inferences about the material it has collected. </w:t>
      </w:r>
    </w:p>
    <w:p w14:paraId="6BA25BAF" w14:textId="6860E58B" w:rsidR="00DA4009" w:rsidRPr="00F17661" w:rsidRDefault="00DA4009" w:rsidP="002E63B1">
      <w:pPr>
        <w:spacing w:line="276" w:lineRule="auto"/>
      </w:pPr>
      <w:r w:rsidRPr="00F17661">
        <w:t xml:space="preserve">In May 2016, </w:t>
      </w:r>
      <w:proofErr w:type="spellStart"/>
      <w:r w:rsidRPr="00F17661">
        <w:t>BakerHostetler</w:t>
      </w:r>
      <w:proofErr w:type="spellEnd"/>
      <w:r w:rsidRPr="00F17661">
        <w:t>—a US firm with more th</w:t>
      </w:r>
      <w:r w:rsidR="005E4839" w:rsidRPr="00F17661">
        <w:t>an 900 lawyers—employed R</w:t>
      </w:r>
      <w:r w:rsidR="00513764" w:rsidRPr="00F17661">
        <w:t>OSS</w:t>
      </w:r>
      <w:r w:rsidR="005E4839" w:rsidRPr="00F17661">
        <w:t xml:space="preserve"> </w:t>
      </w:r>
      <w:r w:rsidR="000742F5" w:rsidRPr="00F17661">
        <w:t>for</w:t>
      </w:r>
      <w:r w:rsidRPr="00F17661">
        <w:t xml:space="preserve"> litigation </w:t>
      </w:r>
      <w:r w:rsidR="000742F5" w:rsidRPr="00F17661">
        <w:t xml:space="preserve">preparation </w:t>
      </w:r>
      <w:r w:rsidRPr="00F17661">
        <w:t>in bankruptcy matters.</w:t>
      </w:r>
      <w:r w:rsidR="005E4839" w:rsidRPr="00F17661">
        <w:t xml:space="preserve"> Where this will lead is speculative but it seems inevitable </w:t>
      </w:r>
      <w:r w:rsidR="000742F5" w:rsidRPr="00F17661">
        <w:t xml:space="preserve">that </w:t>
      </w:r>
      <w:r w:rsidR="005E4839" w:rsidRPr="00F17661">
        <w:t>large changes are on the way</w:t>
      </w:r>
      <w:r w:rsidR="00790CBA" w:rsidRPr="00F17661">
        <w:t xml:space="preserve"> for the legal profession and even for courts and tribunals</w:t>
      </w:r>
      <w:r w:rsidR="005E4839" w:rsidRPr="00F17661">
        <w:t>.</w:t>
      </w:r>
    </w:p>
    <w:p w14:paraId="4EA4428F" w14:textId="50A77CE2" w:rsidR="00AB0F9D" w:rsidRPr="00F17661" w:rsidRDefault="0088031A" w:rsidP="002E63B1">
      <w:pPr>
        <w:spacing w:line="276" w:lineRule="auto"/>
        <w:rPr>
          <w:b/>
        </w:rPr>
      </w:pPr>
      <w:r w:rsidRPr="00F17661">
        <w:t>N</w:t>
      </w:r>
      <w:r w:rsidR="00AB0F9D" w:rsidRPr="00F17661">
        <w:t>otwithstan</w:t>
      </w:r>
      <w:r w:rsidR="005E4839" w:rsidRPr="00F17661">
        <w:t>ding the High Court</w:t>
      </w:r>
      <w:r w:rsidR="00513764" w:rsidRPr="00F17661">
        <w:t xml:space="preserve"> of Australia</w:t>
      </w:r>
      <w:r w:rsidR="005E4839" w:rsidRPr="00F17661">
        <w:t>’s</w:t>
      </w:r>
      <w:r w:rsidR="00DA4009" w:rsidRPr="00F17661">
        <w:t xml:space="preserve"> disfavour of item</w:t>
      </w:r>
      <w:r w:rsidR="000742F5" w:rsidRPr="00F17661">
        <w:t>-</w:t>
      </w:r>
      <w:r w:rsidRPr="00F17661">
        <w:t>by</w:t>
      </w:r>
      <w:r w:rsidR="000742F5" w:rsidRPr="00F17661">
        <w:t>-</w:t>
      </w:r>
      <w:r w:rsidRPr="00F17661">
        <w:t>item</w:t>
      </w:r>
      <w:r w:rsidR="00DA4009" w:rsidRPr="00F17661">
        <w:t xml:space="preserve"> sentencing in favour of intuitive synthesis</w:t>
      </w:r>
      <w:r w:rsidR="00513764" w:rsidRPr="00F17661">
        <w:t>,</w:t>
      </w:r>
      <w:r w:rsidR="00DA4009" w:rsidRPr="00F17661">
        <w:t xml:space="preserve"> many parts </w:t>
      </w:r>
      <w:r w:rsidR="005E4839" w:rsidRPr="00F17661">
        <w:t>of the world</w:t>
      </w:r>
      <w:r w:rsidRPr="00F17661">
        <w:t xml:space="preserve"> </w:t>
      </w:r>
      <w:r w:rsidR="00513764" w:rsidRPr="00F17661">
        <w:t xml:space="preserve">are </w:t>
      </w:r>
      <w:r w:rsidR="00DA4009" w:rsidRPr="00F17661">
        <w:t>embracing computerised sentencing support systems</w:t>
      </w:r>
      <w:r w:rsidR="00513764" w:rsidRPr="00F17661">
        <w:t>,</w:t>
      </w:r>
      <w:r w:rsidR="00DA4009" w:rsidRPr="00F17661">
        <w:t xml:space="preserve"> intended to provide decision makers with</w:t>
      </w:r>
      <w:r w:rsidR="00AB0F9D" w:rsidRPr="00F17661">
        <w:t xml:space="preserve"> a list of correct choices, backed with analyt</w:t>
      </w:r>
      <w:r w:rsidR="00DA4009" w:rsidRPr="00F17661">
        <w:t>ic reasoning</w:t>
      </w:r>
      <w:r w:rsidR="00513764" w:rsidRPr="00F17661">
        <w:t>:</w:t>
      </w:r>
      <w:r w:rsidR="00AB0F9D" w:rsidRPr="00F17661">
        <w:rPr>
          <w:vertAlign w:val="superscript"/>
        </w:rPr>
        <w:footnoteReference w:id="4"/>
      </w:r>
      <w:r w:rsidR="00AB0F9D" w:rsidRPr="00F17661">
        <w:t xml:space="preserve"> </w:t>
      </w:r>
    </w:p>
    <w:p w14:paraId="0E9A36B4" w14:textId="77777777" w:rsidR="00AB0F9D" w:rsidRPr="00F17661" w:rsidRDefault="00712458" w:rsidP="0085488E">
      <w:pPr>
        <w:numPr>
          <w:ilvl w:val="0"/>
          <w:numId w:val="13"/>
        </w:numPr>
        <w:spacing w:line="276" w:lineRule="auto"/>
        <w:ind w:left="851" w:hanging="425"/>
      </w:pPr>
      <w:r w:rsidRPr="00F17661">
        <w:t xml:space="preserve">In </w:t>
      </w:r>
      <w:r w:rsidR="00AB0F9D" w:rsidRPr="00F17661">
        <w:t>England and Wale</w:t>
      </w:r>
      <w:r w:rsidRPr="00F17661">
        <w:t>s,</w:t>
      </w:r>
      <w:r w:rsidR="00AB0F9D" w:rsidRPr="00F17661">
        <w:t xml:space="preserve"> ‘Computer Assisted Sentencing’ assists </w:t>
      </w:r>
      <w:r w:rsidRPr="00F17661">
        <w:t>m</w:t>
      </w:r>
      <w:r w:rsidR="00AB0F9D" w:rsidRPr="00F17661">
        <w:t xml:space="preserve">agistrates with their sentencing decisions; </w:t>
      </w:r>
    </w:p>
    <w:p w14:paraId="4D314732" w14:textId="77777777" w:rsidR="00AB0F9D" w:rsidRPr="00F17661" w:rsidRDefault="00712458" w:rsidP="0085488E">
      <w:pPr>
        <w:numPr>
          <w:ilvl w:val="0"/>
          <w:numId w:val="13"/>
        </w:numPr>
        <w:spacing w:line="276" w:lineRule="auto"/>
        <w:ind w:left="851" w:hanging="425"/>
      </w:pPr>
      <w:r w:rsidRPr="00F17661">
        <w:t xml:space="preserve">In </w:t>
      </w:r>
      <w:r w:rsidR="00AB0F9D" w:rsidRPr="00F17661">
        <w:t>Israel</w:t>
      </w:r>
      <w:r w:rsidRPr="00F17661">
        <w:t>,</w:t>
      </w:r>
      <w:r w:rsidR="00AB0F9D" w:rsidRPr="00F17661">
        <w:t xml:space="preserve"> ‘Judge’s Apprentice’</w:t>
      </w:r>
      <w:r w:rsidRPr="00F17661">
        <w:t xml:space="preserve"> </w:t>
      </w:r>
      <w:r w:rsidR="00AB0F9D" w:rsidRPr="00F17661">
        <w:t xml:space="preserve">provides support to judges in sentencing </w:t>
      </w:r>
      <w:r w:rsidRPr="00F17661">
        <w:t xml:space="preserve">rape and </w:t>
      </w:r>
      <w:r w:rsidR="00AB0F9D" w:rsidRPr="00F17661">
        <w:t xml:space="preserve">robbery crimes by retrieving similar cases and assisting in the selection of the most suitable case amongst them; </w:t>
      </w:r>
    </w:p>
    <w:p w14:paraId="76851EA7" w14:textId="6B7642A8" w:rsidR="00AB0F9D" w:rsidRPr="00F17661" w:rsidRDefault="00712458" w:rsidP="0085488E">
      <w:pPr>
        <w:numPr>
          <w:ilvl w:val="0"/>
          <w:numId w:val="13"/>
        </w:numPr>
        <w:spacing w:line="276" w:lineRule="auto"/>
        <w:ind w:left="851" w:hanging="425"/>
      </w:pPr>
      <w:r w:rsidRPr="00F17661">
        <w:t>In t</w:t>
      </w:r>
      <w:r w:rsidR="00AB0F9D" w:rsidRPr="00F17661">
        <w:t>he Netherlands</w:t>
      </w:r>
      <w:r w:rsidRPr="00F17661">
        <w:t>,</w:t>
      </w:r>
      <w:r w:rsidR="00AB0F9D" w:rsidRPr="00F17661">
        <w:t xml:space="preserve"> ‘NOSTRA’ provides judges with outcomes and arguments in previous similar cases</w:t>
      </w:r>
      <w:r w:rsidR="000742F5" w:rsidRPr="00F17661">
        <w:t>, limited to a scope of offences which involve sentencing decisions that are not too complex</w:t>
      </w:r>
      <w:r w:rsidRPr="00F17661">
        <w:t xml:space="preserve">; </w:t>
      </w:r>
      <w:r w:rsidR="00AB0F9D" w:rsidRPr="00F17661">
        <w:t xml:space="preserve"> </w:t>
      </w:r>
    </w:p>
    <w:p w14:paraId="6BF5F689" w14:textId="77777777" w:rsidR="00AB0F9D" w:rsidRPr="00F17661" w:rsidRDefault="00712458" w:rsidP="0085488E">
      <w:pPr>
        <w:numPr>
          <w:ilvl w:val="0"/>
          <w:numId w:val="13"/>
        </w:numPr>
        <w:spacing w:line="276" w:lineRule="auto"/>
        <w:ind w:left="851" w:hanging="425"/>
      </w:pPr>
      <w:r w:rsidRPr="00F17661">
        <w:t xml:space="preserve">In </w:t>
      </w:r>
      <w:r w:rsidR="00F816F5" w:rsidRPr="00F17661">
        <w:t>NSW, Australia</w:t>
      </w:r>
      <w:r w:rsidRPr="00F17661">
        <w:t>,</w:t>
      </w:r>
      <w:r w:rsidR="00F816F5" w:rsidRPr="00F17661">
        <w:t xml:space="preserve"> </w:t>
      </w:r>
      <w:r w:rsidRPr="00F17661">
        <w:t>a</w:t>
      </w:r>
      <w:r w:rsidR="00AB0F9D" w:rsidRPr="00F17661">
        <w:t xml:space="preserve"> </w:t>
      </w:r>
      <w:r w:rsidR="00F816F5" w:rsidRPr="00F17661">
        <w:t>Sentencing Information System (SIS) has been</w:t>
      </w:r>
      <w:r w:rsidR="00AB0F9D" w:rsidRPr="00F17661">
        <w:t xml:space="preserve"> built </w:t>
      </w:r>
      <w:r w:rsidR="00F816F5" w:rsidRPr="00F17661">
        <w:t>to ensure</w:t>
      </w:r>
      <w:r w:rsidR="00AB0F9D" w:rsidRPr="00F17661">
        <w:t xml:space="preserve"> consistency and rationality of sentencing decisions by providing data available on the internet and other databases</w:t>
      </w:r>
      <w:r w:rsidRPr="00F17661">
        <w:t>; and</w:t>
      </w:r>
    </w:p>
    <w:p w14:paraId="55FFC800" w14:textId="77777777" w:rsidR="00AB0F9D" w:rsidRPr="00F17661" w:rsidRDefault="00712458" w:rsidP="0085488E">
      <w:pPr>
        <w:numPr>
          <w:ilvl w:val="0"/>
          <w:numId w:val="13"/>
        </w:numPr>
        <w:spacing w:line="276" w:lineRule="auto"/>
        <w:ind w:left="851" w:hanging="425"/>
      </w:pPr>
      <w:r w:rsidRPr="00F17661">
        <w:lastRenderedPageBreak/>
        <w:t xml:space="preserve">In </w:t>
      </w:r>
      <w:r w:rsidR="00F816F5" w:rsidRPr="00F17661">
        <w:t>Scotland</w:t>
      </w:r>
      <w:r w:rsidRPr="00F17661">
        <w:t>,</w:t>
      </w:r>
      <w:r w:rsidR="00F816F5" w:rsidRPr="00F17661">
        <w:t xml:space="preserve"> </w:t>
      </w:r>
      <w:r w:rsidRPr="00F17661">
        <w:t>t</w:t>
      </w:r>
      <w:r w:rsidR="00F816F5" w:rsidRPr="00F17661">
        <w:t>he NSW</w:t>
      </w:r>
      <w:r w:rsidR="00AB0F9D" w:rsidRPr="00F17661">
        <w:t xml:space="preserve"> SIS was adopted b</w:t>
      </w:r>
      <w:r w:rsidR="00F816F5" w:rsidRPr="00F17661">
        <w:t xml:space="preserve">y Lord Justice Clerk who </w:t>
      </w:r>
      <w:r w:rsidR="00AB0F9D" w:rsidRPr="00F17661">
        <w:t xml:space="preserve">was inspired by a demonstration of the NSW system in a conference of the Commonwealth of Learning held in Canada. </w:t>
      </w:r>
    </w:p>
    <w:p w14:paraId="50A886EF" w14:textId="77777777" w:rsidR="00F816F5" w:rsidRPr="00F17661" w:rsidRDefault="005E4839" w:rsidP="002E63B1">
      <w:pPr>
        <w:spacing w:line="276" w:lineRule="auto"/>
      </w:pPr>
      <w:r w:rsidRPr="00F17661">
        <w:t>It is</w:t>
      </w:r>
      <w:r w:rsidR="00F816F5" w:rsidRPr="00F17661">
        <w:t xml:space="preserve"> most</w:t>
      </w:r>
      <w:r w:rsidRPr="00F17661">
        <w:t xml:space="preserve"> unlikely </w:t>
      </w:r>
      <w:r w:rsidR="00790CBA" w:rsidRPr="00F17661">
        <w:t>that similar</w:t>
      </w:r>
      <w:r w:rsidR="00F816F5" w:rsidRPr="00F17661">
        <w:t xml:space="preserve"> tre</w:t>
      </w:r>
      <w:r w:rsidR="0088031A" w:rsidRPr="00F17661">
        <w:t>nds will not</w:t>
      </w:r>
      <w:r w:rsidR="00F816F5" w:rsidRPr="00F17661">
        <w:t xml:space="preserve"> significantly impact </w:t>
      </w:r>
      <w:r w:rsidRPr="00F17661">
        <w:t xml:space="preserve">our </w:t>
      </w:r>
      <w:r w:rsidR="00F816F5" w:rsidRPr="00F17661">
        <w:t xml:space="preserve">tribunal </w:t>
      </w:r>
      <w:r w:rsidRPr="00F17661">
        <w:t>environment</w:t>
      </w:r>
      <w:r w:rsidR="00F816F5" w:rsidRPr="00F17661">
        <w:t xml:space="preserve">. </w:t>
      </w:r>
    </w:p>
    <w:p w14:paraId="6C4D5DFB" w14:textId="3CFF97ED" w:rsidR="002E63B1" w:rsidRPr="00F17661" w:rsidRDefault="00790CBA" w:rsidP="002E63B1">
      <w:pPr>
        <w:spacing w:before="240" w:after="0" w:line="276" w:lineRule="auto"/>
      </w:pPr>
      <w:r w:rsidRPr="00F17661">
        <w:t>As an</w:t>
      </w:r>
      <w:r w:rsidR="00F816F5" w:rsidRPr="00F17661">
        <w:t xml:space="preserve"> illustration, </w:t>
      </w:r>
      <w:r w:rsidR="000742F5" w:rsidRPr="00F17661">
        <w:t>i</w:t>
      </w:r>
      <w:r w:rsidR="00DA4009" w:rsidRPr="00F17661">
        <w:t>n February 2015, the UK Civil Ju</w:t>
      </w:r>
      <w:r w:rsidR="005E4839" w:rsidRPr="00F17661">
        <w:t>stice Council’s Online Dispute Resolution</w:t>
      </w:r>
      <w:r w:rsidR="00DA4009" w:rsidRPr="00F17661">
        <w:t xml:space="preserve"> Advisory Group published a report recommending that ODR services be introduced for low value civil claims in English and Welsh Courts, where members of the judiciary would decide cases on an online basis, interacting electronically with parties.</w:t>
      </w:r>
      <w:r w:rsidR="00712458" w:rsidRPr="00F17661">
        <w:rPr>
          <w:rStyle w:val="FootnoteReference"/>
        </w:rPr>
        <w:footnoteReference w:id="5"/>
      </w:r>
      <w:r w:rsidR="00DA4009" w:rsidRPr="00F17661">
        <w:t xml:space="preserve"> The HM Online Court will handle claims under 25,000 </w:t>
      </w:r>
      <w:r w:rsidR="00712458" w:rsidRPr="00F17661">
        <w:t>British P</w:t>
      </w:r>
      <w:r w:rsidR="00DA4009" w:rsidRPr="00F17661">
        <w:t xml:space="preserve">ounds and provide online self-help, dispute containment and dispute resolution. The </w:t>
      </w:r>
      <w:r w:rsidRPr="00F17661">
        <w:t xml:space="preserve">Advisory Group’s </w:t>
      </w:r>
      <w:r w:rsidR="00DA4009" w:rsidRPr="00F17661">
        <w:t xml:space="preserve">report </w:t>
      </w:r>
      <w:r w:rsidR="002E63B1" w:rsidRPr="00F17661">
        <w:t xml:space="preserve">even </w:t>
      </w:r>
      <w:r w:rsidR="00DA4009" w:rsidRPr="00F17661">
        <w:t>ponder</w:t>
      </w:r>
      <w:r w:rsidR="00C533E3" w:rsidRPr="00F17661">
        <w:t>s</w:t>
      </w:r>
      <w:r w:rsidR="00DA4009" w:rsidRPr="00F17661">
        <w:t xml:space="preserve"> the prospect of ‘artificial intelligence’ resolving disputes</w:t>
      </w:r>
      <w:r w:rsidR="00712458" w:rsidRPr="00F17661">
        <w:t xml:space="preserve"> by</w:t>
      </w:r>
      <w:r w:rsidR="00DA4009" w:rsidRPr="00F17661">
        <w:t xml:space="preserve"> </w:t>
      </w:r>
      <w:r w:rsidR="005E4839" w:rsidRPr="00F17661">
        <w:t>analysing</w:t>
      </w:r>
      <w:r w:rsidR="00DA4009" w:rsidRPr="00F17661">
        <w:t xml:space="preserve"> </w:t>
      </w:r>
      <w:r w:rsidR="00712458" w:rsidRPr="00F17661">
        <w:t xml:space="preserve">coded </w:t>
      </w:r>
      <w:r w:rsidR="00DA4009" w:rsidRPr="00F17661">
        <w:t>parties’ arguments</w:t>
      </w:r>
      <w:r w:rsidR="00F816F5" w:rsidRPr="00F17661">
        <w:t xml:space="preserve"> </w:t>
      </w:r>
      <w:r w:rsidR="00712458" w:rsidRPr="00F17661">
        <w:t xml:space="preserve">and generating </w:t>
      </w:r>
      <w:r w:rsidR="00DA4009" w:rsidRPr="00F17661">
        <w:t>proposed solutions or even a final decision.</w:t>
      </w:r>
    </w:p>
    <w:p w14:paraId="6F1B5A3F" w14:textId="77777777" w:rsidR="002E63B1" w:rsidRPr="00F17661" w:rsidRDefault="00790CBA" w:rsidP="002E63B1">
      <w:pPr>
        <w:spacing w:before="240" w:after="0" w:line="276" w:lineRule="auto"/>
        <w:rPr>
          <w:rFonts w:cs="Arial"/>
        </w:rPr>
      </w:pPr>
      <w:r w:rsidRPr="00F17661">
        <w:rPr>
          <w:rFonts w:cs="Arial"/>
        </w:rPr>
        <w:t>We cannot assume such proposals</w:t>
      </w:r>
      <w:r w:rsidR="00F816F5" w:rsidRPr="00F17661">
        <w:rPr>
          <w:rFonts w:cs="Arial"/>
        </w:rPr>
        <w:t xml:space="preserve"> will be resisted. </w:t>
      </w:r>
    </w:p>
    <w:p w14:paraId="07620AAB" w14:textId="77777777" w:rsidR="002E63B1" w:rsidRPr="00F17661" w:rsidRDefault="00F816F5" w:rsidP="002E63B1">
      <w:pPr>
        <w:spacing w:before="240" w:after="0" w:line="276" w:lineRule="auto"/>
      </w:pPr>
      <w:r w:rsidRPr="00F17661">
        <w:rPr>
          <w:rFonts w:cs="Arial"/>
        </w:rPr>
        <w:t>Nor is it entirely clear that they should be. Indeed</w:t>
      </w:r>
      <w:r w:rsidR="00790CBA" w:rsidRPr="00F17661">
        <w:rPr>
          <w:rFonts w:cs="Arial"/>
        </w:rPr>
        <w:t>,</w:t>
      </w:r>
      <w:r w:rsidRPr="00F17661">
        <w:rPr>
          <w:rFonts w:cs="Arial"/>
        </w:rPr>
        <w:t xml:space="preserve"> the UK’s</w:t>
      </w:r>
      <w:r w:rsidR="00DA4009" w:rsidRPr="00F17661">
        <w:rPr>
          <w:rFonts w:cs="Arial"/>
        </w:rPr>
        <w:t xml:space="preserve"> Lord Chief Justice, Lord Thomas, referred to the </w:t>
      </w:r>
      <w:r w:rsidR="00790CBA" w:rsidRPr="00F17661">
        <w:rPr>
          <w:rFonts w:cs="Arial"/>
        </w:rPr>
        <w:t xml:space="preserve">Advisory Group’s </w:t>
      </w:r>
      <w:r w:rsidR="00DA4009" w:rsidRPr="00F17661">
        <w:rPr>
          <w:rFonts w:cs="Arial"/>
        </w:rPr>
        <w:t>report in his speech on the legacy of Magna Carta in Auckland, Ne</w:t>
      </w:r>
      <w:r w:rsidRPr="00F17661">
        <w:rPr>
          <w:rFonts w:cs="Arial"/>
        </w:rPr>
        <w:t xml:space="preserve">w Zealand, in September, to the effect that </w:t>
      </w:r>
      <w:r w:rsidR="00DA4009" w:rsidRPr="00F17661">
        <w:rPr>
          <w:rFonts w:cs="Arial"/>
        </w:rPr>
        <w:t>the use of online fac</w:t>
      </w:r>
      <w:r w:rsidR="00790CBA" w:rsidRPr="00F17661">
        <w:rPr>
          <w:rFonts w:cs="Arial"/>
        </w:rPr>
        <w:t>ilitators rather than judges would be</w:t>
      </w:r>
      <w:r w:rsidR="00DA4009" w:rsidRPr="00F17661">
        <w:rPr>
          <w:rFonts w:cs="Arial"/>
        </w:rPr>
        <w:t xml:space="preserve"> entirely consistent with </w:t>
      </w:r>
      <w:r w:rsidRPr="00F17661">
        <w:rPr>
          <w:rFonts w:cs="Arial"/>
        </w:rPr>
        <w:t>Magna Carta</w:t>
      </w:r>
      <w:r w:rsidR="00DA4009" w:rsidRPr="00F17661">
        <w:rPr>
          <w:rFonts w:cs="Arial"/>
        </w:rPr>
        <w:t>.</w:t>
      </w:r>
      <w:r w:rsidR="00DA4009" w:rsidRPr="00F17661">
        <w:rPr>
          <w:rStyle w:val="FootnoteReference"/>
          <w:rFonts w:cs="Arial"/>
        </w:rPr>
        <w:footnoteReference w:id="6"/>
      </w:r>
      <w:r w:rsidR="00DA4009" w:rsidRPr="00F17661">
        <w:rPr>
          <w:rFonts w:cs="Arial"/>
        </w:rPr>
        <w:t xml:space="preserve"> </w:t>
      </w:r>
    </w:p>
    <w:p w14:paraId="573FE543" w14:textId="77DB31B5" w:rsidR="002E63B1" w:rsidRPr="00F17661" w:rsidRDefault="004204DD" w:rsidP="002E63B1">
      <w:pPr>
        <w:spacing w:before="240" w:after="0" w:line="276" w:lineRule="auto"/>
      </w:pPr>
      <w:r w:rsidRPr="00F17661">
        <w:t>T</w:t>
      </w:r>
      <w:r w:rsidR="00F816F5" w:rsidRPr="00F17661">
        <w:t>hese</w:t>
      </w:r>
      <w:r w:rsidR="00790CBA" w:rsidRPr="00F17661">
        <w:t xml:space="preserve"> and like </w:t>
      </w:r>
      <w:r w:rsidR="00F816F5" w:rsidRPr="00F17661">
        <w:t>considerations m</w:t>
      </w:r>
      <w:r w:rsidRPr="00F17661">
        <w:t>ay neces</w:t>
      </w:r>
      <w:r w:rsidR="00790CBA" w:rsidRPr="00F17661">
        <w:t>sitate COAT to reflect</w:t>
      </w:r>
      <w:r w:rsidRPr="00F17661">
        <w:t xml:space="preserve"> on </w:t>
      </w:r>
      <w:r w:rsidR="00C533E3" w:rsidRPr="00F17661">
        <w:t xml:space="preserve">the correctness of </w:t>
      </w:r>
      <w:r w:rsidRPr="00F17661">
        <w:t>a</w:t>
      </w:r>
      <w:r w:rsidR="00F816F5" w:rsidRPr="00F17661">
        <w:t xml:space="preserve"> key proposition advanced by </w:t>
      </w:r>
      <w:r w:rsidR="00D74075">
        <w:t>(then) the Honourable Justice</w:t>
      </w:r>
      <w:r w:rsidR="0098172A">
        <w:t xml:space="preserve"> </w:t>
      </w:r>
      <w:r w:rsidR="00D74075">
        <w:t>Michael Kirby AC CMG of the High Court of Australia</w:t>
      </w:r>
      <w:r w:rsidR="00712458" w:rsidRPr="00F17661">
        <w:t>,</w:t>
      </w:r>
      <w:r w:rsidRPr="00F17661">
        <w:t xml:space="preserve"> at the turn of the century regarding the inherent necessity of our role in routine decision making</w:t>
      </w:r>
      <w:r w:rsidR="00712458" w:rsidRPr="00F17661">
        <w:t>:</w:t>
      </w:r>
      <w:r w:rsidR="00712458" w:rsidRPr="00F17661">
        <w:rPr>
          <w:rStyle w:val="FootnoteReference"/>
        </w:rPr>
        <w:footnoteReference w:id="7"/>
      </w:r>
      <w:r w:rsidR="00A00C21">
        <w:t xml:space="preserve"> In that paper his Honour</w:t>
      </w:r>
      <w:r w:rsidR="00C533E3" w:rsidRPr="00F17661">
        <w:t xml:space="preserve"> contended:</w:t>
      </w:r>
    </w:p>
    <w:p w14:paraId="494B1C72" w14:textId="77777777" w:rsidR="002E63B1" w:rsidRPr="00F17661" w:rsidRDefault="00F816F5" w:rsidP="002E63B1">
      <w:pPr>
        <w:spacing w:before="240" w:after="0" w:line="276" w:lineRule="auto"/>
        <w:ind w:left="720"/>
      </w:pPr>
      <w:r w:rsidRPr="00F17661">
        <w:t>Whilst automated information systems, in the next quarter century, will doubtless improve vastly the access of lawyer and layman alike to basic legal information, legal training will be essential to finding the needles of relevancy in the haystack of the Internet. For the foreseeable future, judges and lawyers [and I interpose tribunal members] will remain the trained needle detectors.</w:t>
      </w:r>
    </w:p>
    <w:p w14:paraId="618F2AD6" w14:textId="48836547" w:rsidR="002E63B1" w:rsidRPr="00F17661" w:rsidRDefault="00C533E3" w:rsidP="002E63B1">
      <w:pPr>
        <w:spacing w:before="240" w:after="0" w:line="276" w:lineRule="auto"/>
      </w:pPr>
      <w:r w:rsidRPr="00F17661">
        <w:t xml:space="preserve">That conclusion, </w:t>
      </w:r>
      <w:r w:rsidR="00174BDD" w:rsidRPr="00F17661">
        <w:t xml:space="preserve">18 </w:t>
      </w:r>
      <w:r w:rsidRPr="00F17661">
        <w:t>years on</w:t>
      </w:r>
      <w:r w:rsidR="0098172A">
        <w:t>,</w:t>
      </w:r>
      <w:r w:rsidRPr="00F17661">
        <w:t xml:space="preserve"> appears highly contestable</w:t>
      </w:r>
      <w:r w:rsidR="00790CBA" w:rsidRPr="00F17661">
        <w:t xml:space="preserve"> at least for</w:t>
      </w:r>
      <w:r w:rsidRPr="00F17661">
        <w:t xml:space="preserve"> some areas of </w:t>
      </w:r>
      <w:r w:rsidR="00790CBA" w:rsidRPr="00F17661">
        <w:t xml:space="preserve">traditional judicial and tribunal </w:t>
      </w:r>
      <w:r w:rsidRPr="00F17661">
        <w:t xml:space="preserve">decision making. </w:t>
      </w:r>
      <w:r w:rsidR="004204DD" w:rsidRPr="00F17661">
        <w:t>I</w:t>
      </w:r>
      <w:r w:rsidR="00371CCB" w:rsidRPr="00F17661">
        <w:t xml:space="preserve"> therefore</w:t>
      </w:r>
      <w:r w:rsidR="004204DD" w:rsidRPr="00F17661">
        <w:t xml:space="preserve"> welcome </w:t>
      </w:r>
      <w:r w:rsidR="00790CBA" w:rsidRPr="00F17661">
        <w:t>the foresight of</w:t>
      </w:r>
      <w:r w:rsidR="005C5C67" w:rsidRPr="00F17661">
        <w:t xml:space="preserve"> </w:t>
      </w:r>
      <w:r w:rsidR="004204DD" w:rsidRPr="00F17661">
        <w:t>COAT New South Wales to make the theme of the NSW Annual Conference scheduled for later this year</w:t>
      </w:r>
      <w:r w:rsidR="005C5C67" w:rsidRPr="00F17661">
        <w:t>,</w:t>
      </w:r>
      <w:r w:rsidR="004204DD" w:rsidRPr="00F17661">
        <w:t xml:space="preserve"> ‘</w:t>
      </w:r>
      <w:r w:rsidR="004204DD" w:rsidRPr="00F17661">
        <w:rPr>
          <w:i/>
        </w:rPr>
        <w:t>Deliberation and Dilemmas in the Digital Age</w:t>
      </w:r>
      <w:r w:rsidRPr="00F17661">
        <w:t>’. COAT may need to ret</w:t>
      </w:r>
      <w:r w:rsidR="00790CBA" w:rsidRPr="00F17661">
        <w:t>urn to such</w:t>
      </w:r>
      <w:r w:rsidRPr="00F17661">
        <w:t xml:space="preserve"> issue</w:t>
      </w:r>
      <w:r w:rsidR="00790CBA" w:rsidRPr="00F17661">
        <w:t>s</w:t>
      </w:r>
      <w:r w:rsidRPr="00F17661">
        <w:t xml:space="preserve"> </w:t>
      </w:r>
      <w:r w:rsidR="00790CBA" w:rsidRPr="00F17661">
        <w:t xml:space="preserve">repeatedly </w:t>
      </w:r>
      <w:r w:rsidR="004204DD" w:rsidRPr="00F17661">
        <w:t>over coming years.</w:t>
      </w:r>
    </w:p>
    <w:p w14:paraId="4C6B4363" w14:textId="73D131DA" w:rsidR="002E63B1" w:rsidRPr="00F17661" w:rsidRDefault="004204DD" w:rsidP="002E63B1">
      <w:pPr>
        <w:spacing w:before="240" w:after="0" w:line="276" w:lineRule="auto"/>
      </w:pPr>
      <w:r w:rsidRPr="00F17661">
        <w:t>For my part I suspect computers may</w:t>
      </w:r>
      <w:r w:rsidR="00790CBA" w:rsidRPr="00F17661">
        <w:t xml:space="preserve"> soon</w:t>
      </w:r>
      <w:r w:rsidRPr="00F17661">
        <w:t xml:space="preserve"> be</w:t>
      </w:r>
      <w:r w:rsidR="005C5C67" w:rsidRPr="00F17661">
        <w:t>come</w:t>
      </w:r>
      <w:r w:rsidRPr="00F17661">
        <w:t xml:space="preserve"> better trai</w:t>
      </w:r>
      <w:r w:rsidR="00790CBA" w:rsidRPr="00F17661">
        <w:t>ned needle detectors than we could</w:t>
      </w:r>
      <w:r w:rsidRPr="00F17661">
        <w:t xml:space="preserve"> ever</w:t>
      </w:r>
      <w:r w:rsidR="00790CBA" w:rsidRPr="00F17661">
        <w:t xml:space="preserve"> aspire to</w:t>
      </w:r>
      <w:r w:rsidRPr="00F17661">
        <w:t xml:space="preserve"> be—</w:t>
      </w:r>
      <w:r w:rsidR="00C533E3" w:rsidRPr="00F17661">
        <w:t>but that</w:t>
      </w:r>
      <w:r w:rsidR="00790CBA" w:rsidRPr="00F17661">
        <w:t xml:space="preserve"> the needle</w:t>
      </w:r>
      <w:r w:rsidR="00174BDD" w:rsidRPr="00F17661">
        <w:t>-</w:t>
      </w:r>
      <w:r w:rsidR="00790CBA" w:rsidRPr="00F17661">
        <w:t>finding</w:t>
      </w:r>
      <w:r w:rsidR="00C533E3" w:rsidRPr="00F17661">
        <w:t xml:space="preserve"> function is not at the core </w:t>
      </w:r>
      <w:r w:rsidR="00C533E3" w:rsidRPr="00F17661">
        <w:lastRenderedPageBreak/>
        <w:t>of what we do. I suspect</w:t>
      </w:r>
      <w:r w:rsidR="00371CCB" w:rsidRPr="00F17661">
        <w:t xml:space="preserve"> that our essentiality as tribunal members </w:t>
      </w:r>
      <w:r w:rsidR="00D430EE" w:rsidRPr="00F17661">
        <w:t>reside</w:t>
      </w:r>
      <w:r w:rsidR="00C533E3" w:rsidRPr="00F17661">
        <w:t>s</w:t>
      </w:r>
      <w:r w:rsidR="00371CCB" w:rsidRPr="00F17661">
        <w:t xml:space="preserve"> more in what we bring by way of human </w:t>
      </w:r>
      <w:r w:rsidR="00790CBA" w:rsidRPr="00F17661">
        <w:t xml:space="preserve">judgment--and </w:t>
      </w:r>
      <w:r w:rsidR="00C533E3" w:rsidRPr="00F17661">
        <w:t>for the same reason</w:t>
      </w:r>
      <w:r w:rsidRPr="00F17661">
        <w:t xml:space="preserve"> as</w:t>
      </w:r>
      <w:r w:rsidR="00790CBA" w:rsidRPr="00F17661">
        <w:t xml:space="preserve"> we accept that</w:t>
      </w:r>
      <w:r w:rsidRPr="00F17661">
        <w:t xml:space="preserve"> juries confer legit</w:t>
      </w:r>
      <w:r w:rsidR="00790CBA" w:rsidRPr="00F17661">
        <w:t>imacy in criminal trials. The</w:t>
      </w:r>
      <w:r w:rsidR="0043764F" w:rsidRPr="00F17661">
        <w:t xml:space="preserve"> legitimacy</w:t>
      </w:r>
      <w:r w:rsidR="00790CBA" w:rsidRPr="00F17661">
        <w:t xml:space="preserve"> of juries</w:t>
      </w:r>
      <w:r w:rsidR="0043764F" w:rsidRPr="00F17661">
        <w:t xml:space="preserve"> is conferred </w:t>
      </w:r>
      <w:r w:rsidRPr="00F17661">
        <w:t xml:space="preserve">not because </w:t>
      </w:r>
      <w:r w:rsidR="00790CBA" w:rsidRPr="00F17661">
        <w:t>they</w:t>
      </w:r>
      <w:r w:rsidR="00371CCB" w:rsidRPr="00F17661">
        <w:t xml:space="preserve"> </w:t>
      </w:r>
      <w:r w:rsidRPr="00F17661">
        <w:t>are</w:t>
      </w:r>
      <w:r w:rsidR="00D430EE" w:rsidRPr="00F17661">
        <w:t xml:space="preserve"> necessarily</w:t>
      </w:r>
      <w:r w:rsidRPr="00F17661">
        <w:t xml:space="preserve"> </w:t>
      </w:r>
      <w:r w:rsidR="00371CCB" w:rsidRPr="00F17661">
        <w:t xml:space="preserve">objectively </w:t>
      </w:r>
      <w:r w:rsidRPr="00F17661">
        <w:t>better decision makers</w:t>
      </w:r>
      <w:r w:rsidR="00371CCB" w:rsidRPr="00F17661">
        <w:t xml:space="preserve"> than judges </w:t>
      </w:r>
      <w:r w:rsidR="00D430EE" w:rsidRPr="00F17661">
        <w:t>(</w:t>
      </w:r>
      <w:r w:rsidR="00371CCB" w:rsidRPr="00F17661">
        <w:t>or computers</w:t>
      </w:r>
      <w:r w:rsidR="00D430EE" w:rsidRPr="00F17661">
        <w:t>)</w:t>
      </w:r>
      <w:r w:rsidR="00790CBA" w:rsidRPr="00F17661">
        <w:t xml:space="preserve"> but because that </w:t>
      </w:r>
      <w:r w:rsidR="00371CCB" w:rsidRPr="00F17661">
        <w:t>process consigns th</w:t>
      </w:r>
      <w:r w:rsidR="00790CBA" w:rsidRPr="00F17661">
        <w:t>e ultimate decision maker to an</w:t>
      </w:r>
      <w:r w:rsidR="00371CCB" w:rsidRPr="00F17661">
        <w:t xml:space="preserve"> accused’s fellow citizens. It </w:t>
      </w:r>
      <w:r w:rsidR="00C533E3" w:rsidRPr="00F17661">
        <w:t>reflects and expresses our belief</w:t>
      </w:r>
      <w:r w:rsidR="00371CCB" w:rsidRPr="00F17661">
        <w:t xml:space="preserve"> in our commonality as citizens. </w:t>
      </w:r>
    </w:p>
    <w:p w14:paraId="4A04F92B" w14:textId="77777777" w:rsidR="002E63B1" w:rsidRPr="00F17661" w:rsidRDefault="00A85423" w:rsidP="002E63B1">
      <w:pPr>
        <w:spacing w:before="240" w:after="0" w:line="276" w:lineRule="auto"/>
      </w:pPr>
      <w:r w:rsidRPr="00F17661">
        <w:t>Tribunals and their members ensure that in critical areas of public law</w:t>
      </w:r>
      <w:r w:rsidR="00174BDD" w:rsidRPr="00F17661">
        <w:t>,</w:t>
      </w:r>
      <w:r w:rsidRPr="00F17661">
        <w:t xml:space="preserve"> the citizen will have accessible and inexpensive recourse to an independent third party to evaluate their claims. By this means the citizen is not left to confront what many of them would otherwise perceive as a remote and faceless state. </w:t>
      </w:r>
    </w:p>
    <w:p w14:paraId="3BD7B60C" w14:textId="77777777" w:rsidR="002E63B1" w:rsidRPr="00F17661" w:rsidRDefault="00A85423" w:rsidP="002E63B1">
      <w:pPr>
        <w:spacing w:before="240" w:after="0" w:line="276" w:lineRule="auto"/>
      </w:pPr>
      <w:r w:rsidRPr="00F17661">
        <w:t>Such</w:t>
      </w:r>
      <w:r w:rsidR="0043764F" w:rsidRPr="00F17661">
        <w:t xml:space="preserve"> considerations lead me to pose for your consideration whether, </w:t>
      </w:r>
      <w:r w:rsidR="00C533E3" w:rsidRPr="00F17661">
        <w:t>in the</w:t>
      </w:r>
      <w:r w:rsidR="00371CCB" w:rsidRPr="00F17661">
        <w:t xml:space="preserve"> necessary drive for efficiencies and professionalism</w:t>
      </w:r>
      <w:r w:rsidR="0043764F" w:rsidRPr="00F17661">
        <w:t>,</w:t>
      </w:r>
      <w:r w:rsidR="00371CCB" w:rsidRPr="00F17661">
        <w:t xml:space="preserve"> </w:t>
      </w:r>
      <w:r w:rsidR="0043764F" w:rsidRPr="00F17661">
        <w:t>we</w:t>
      </w:r>
      <w:r w:rsidR="00D430EE" w:rsidRPr="00F17661">
        <w:t xml:space="preserve"> may</w:t>
      </w:r>
      <w:r w:rsidR="000E667D" w:rsidRPr="00F17661">
        <w:t xml:space="preserve"> have been too ready to </w:t>
      </w:r>
      <w:r w:rsidR="00D430EE" w:rsidRPr="00F17661">
        <w:t>restrict the use of multi-member tribunals</w:t>
      </w:r>
      <w:r w:rsidR="00C533E3" w:rsidRPr="00F17661">
        <w:t>,</w:t>
      </w:r>
      <w:r w:rsidR="00D430EE" w:rsidRPr="00F17661">
        <w:t xml:space="preserve"> including expert and/or lay members</w:t>
      </w:r>
      <w:r w:rsidR="00C533E3" w:rsidRPr="00F17661">
        <w:t>,</w:t>
      </w:r>
      <w:r w:rsidR="00D430EE" w:rsidRPr="00F17661">
        <w:t xml:space="preserve"> where that option exists. Their use may be particularly justifiable where findings of fact do not compel a particular outcome but involve the making of the preferable decision. </w:t>
      </w:r>
    </w:p>
    <w:p w14:paraId="5D6FB284" w14:textId="77777777" w:rsidR="002E63B1" w:rsidRPr="00F17661" w:rsidRDefault="00A54B98" w:rsidP="002E63B1">
      <w:pPr>
        <w:spacing w:before="240" w:after="0" w:line="276" w:lineRule="auto"/>
      </w:pPr>
      <w:r w:rsidRPr="00F17661">
        <w:t>Humans do not share citizenship with computers.</w:t>
      </w:r>
    </w:p>
    <w:p w14:paraId="212048B9" w14:textId="77777777" w:rsidR="002E63B1" w:rsidRPr="00F17661" w:rsidRDefault="0043764F" w:rsidP="002E63B1">
      <w:pPr>
        <w:spacing w:before="240" w:after="0" w:line="276" w:lineRule="auto"/>
      </w:pPr>
      <w:r w:rsidRPr="00F17661">
        <w:t xml:space="preserve">On the other </w:t>
      </w:r>
      <w:r w:rsidR="0043479C" w:rsidRPr="00F17661">
        <w:t>hand</w:t>
      </w:r>
      <w:r w:rsidR="005C5C67" w:rsidRPr="00F17661">
        <w:t>,</w:t>
      </w:r>
      <w:r w:rsidR="0043479C" w:rsidRPr="00F17661">
        <w:t xml:space="preserve"> there is no</w:t>
      </w:r>
      <w:r w:rsidRPr="00F17661">
        <w:t xml:space="preserve"> place for Luddite thinking. Intelligent decision</w:t>
      </w:r>
      <w:r w:rsidR="005C5C67" w:rsidRPr="00F17661">
        <w:t>-</w:t>
      </w:r>
      <w:r w:rsidR="0043479C" w:rsidRPr="00F17661">
        <w:t>making systems have grown rapidly</w:t>
      </w:r>
      <w:r w:rsidRPr="00F17661">
        <w:t xml:space="preserve"> in sophistication. </w:t>
      </w:r>
      <w:r w:rsidR="0043479C" w:rsidRPr="00F17661">
        <w:t xml:space="preserve">They continue to do so. Their transformative impact will not leave </w:t>
      </w:r>
      <w:r w:rsidR="005C5C67" w:rsidRPr="00F17661">
        <w:t xml:space="preserve">untouched </w:t>
      </w:r>
      <w:r w:rsidR="0043479C" w:rsidRPr="00F17661">
        <w:t xml:space="preserve">the matters </w:t>
      </w:r>
      <w:r w:rsidR="005C5C67" w:rsidRPr="00F17661">
        <w:t xml:space="preserve">with which </w:t>
      </w:r>
      <w:r w:rsidR="0043479C" w:rsidRPr="00F17661">
        <w:t xml:space="preserve">we deal. </w:t>
      </w:r>
      <w:r w:rsidRPr="00F17661">
        <w:t xml:space="preserve">They inevitably will play an increasing part in the public and commercial spheres. </w:t>
      </w:r>
    </w:p>
    <w:p w14:paraId="6E92A1B8" w14:textId="77777777" w:rsidR="00174BDD" w:rsidRPr="00F17661" w:rsidRDefault="0043479C" w:rsidP="00174BDD">
      <w:pPr>
        <w:spacing w:before="240" w:after="0" w:line="276" w:lineRule="auto"/>
      </w:pPr>
      <w:r w:rsidRPr="00F17661">
        <w:t>We cannot put our heads in the sand.</w:t>
      </w:r>
    </w:p>
    <w:p w14:paraId="0A52F8BF" w14:textId="77777777" w:rsidR="00174BDD" w:rsidRPr="00F17661" w:rsidRDefault="00A54B98" w:rsidP="00174BDD">
      <w:pPr>
        <w:spacing w:before="240" w:after="0" w:line="276" w:lineRule="auto"/>
      </w:pPr>
      <w:r w:rsidRPr="00F17661">
        <w:t>Sensibly preparing for that reality appears to me to have</w:t>
      </w:r>
      <w:r w:rsidR="0043479C" w:rsidRPr="00F17661">
        <w:t xml:space="preserve"> at least three</w:t>
      </w:r>
      <w:r w:rsidR="0043764F" w:rsidRPr="00F17661">
        <w:t xml:space="preserve"> aspects.</w:t>
      </w:r>
    </w:p>
    <w:p w14:paraId="2C1D7641" w14:textId="0835A629" w:rsidR="00AD2CFC" w:rsidRPr="00F17661" w:rsidRDefault="0043764F" w:rsidP="00174BDD">
      <w:pPr>
        <w:spacing w:before="240" w:after="0" w:line="276" w:lineRule="auto"/>
      </w:pPr>
      <w:r w:rsidRPr="00F17661">
        <w:t>First, if we are to review decisions made</w:t>
      </w:r>
      <w:r w:rsidR="00A54B98" w:rsidRPr="00F17661">
        <w:t xml:space="preserve"> or contributed to</w:t>
      </w:r>
      <w:r w:rsidRPr="00F17661">
        <w:t xml:space="preserve"> by intelligent systems</w:t>
      </w:r>
      <w:r w:rsidR="005C5C67" w:rsidRPr="00F17661">
        <w:t>,</w:t>
      </w:r>
      <w:r w:rsidRPr="00F17661">
        <w:t xml:space="preserve"> our tribunals will need the human resources and technical tools to </w:t>
      </w:r>
      <w:r w:rsidR="00A54B98" w:rsidRPr="00F17661">
        <w:t xml:space="preserve">understand and </w:t>
      </w:r>
      <w:r w:rsidRPr="00F17661">
        <w:t>review the coding of those systems to ensure that they reflect the law</w:t>
      </w:r>
      <w:r w:rsidR="005C5C67" w:rsidRPr="00F17661">
        <w:t xml:space="preserve"> accurately and fairly</w:t>
      </w:r>
      <w:r w:rsidRPr="00F17661">
        <w:t xml:space="preserve">. </w:t>
      </w:r>
      <w:r w:rsidR="00AD2CFC" w:rsidRPr="00F17661">
        <w:t xml:space="preserve">As </w:t>
      </w:r>
      <w:r w:rsidR="00F94BCA">
        <w:t xml:space="preserve">the Honourable </w:t>
      </w:r>
      <w:r w:rsidR="00AD2CFC" w:rsidRPr="00F17661">
        <w:t xml:space="preserve">Justice Perry of the Federal Court discussed in her </w:t>
      </w:r>
      <w:r w:rsidR="00A00C21">
        <w:t xml:space="preserve">Honour’s </w:t>
      </w:r>
      <w:r w:rsidR="00AD2CFC" w:rsidRPr="00F17661">
        <w:t>speech at the University of Cambridge in 2014:</w:t>
      </w:r>
      <w:r w:rsidR="00AD2CFC" w:rsidRPr="00F17661">
        <w:rPr>
          <w:rStyle w:val="FootnoteReference"/>
        </w:rPr>
        <w:footnoteReference w:id="8"/>
      </w:r>
    </w:p>
    <w:p w14:paraId="014E5E4E" w14:textId="77777777" w:rsidR="00174BDD" w:rsidRPr="00F17661" w:rsidRDefault="00AD2CFC" w:rsidP="0098172A">
      <w:pPr>
        <w:spacing w:before="240" w:after="0" w:line="276" w:lineRule="auto"/>
        <w:ind w:left="720"/>
      </w:pPr>
      <w:r w:rsidRPr="00F17661">
        <w:t xml:space="preserve">In a society governed by the rule of law, administrative processes need to be transparent and accountability for their result, facilitated. Proper verification and audit mechanisms need to be integrated into the systems from the outset. And appropriate mechanisms for review in the individual case by humans, put in place. If such steps are taken – if the proper safeguards are in place – automated decision-making may, in fact, promote transparency and accountability, while enabling the greater efficiencies offered by the use of such processes to be achieved. </w:t>
      </w:r>
    </w:p>
    <w:p w14:paraId="36847CC6" w14:textId="77777777" w:rsidR="00174BDD" w:rsidRPr="00F17661" w:rsidRDefault="0043764F" w:rsidP="00174BDD">
      <w:pPr>
        <w:spacing w:before="240" w:after="0" w:line="276" w:lineRule="auto"/>
      </w:pPr>
      <w:r w:rsidRPr="00F17661">
        <w:lastRenderedPageBreak/>
        <w:t>Second</w:t>
      </w:r>
      <w:r w:rsidR="00365CE9" w:rsidRPr="00F17661">
        <w:t xml:space="preserve">, we </w:t>
      </w:r>
      <w:r w:rsidR="00A54B98" w:rsidRPr="00F17661">
        <w:t>should ensure</w:t>
      </w:r>
      <w:r w:rsidR="00365CE9" w:rsidRPr="00F17661">
        <w:t xml:space="preserve"> that we move into the online environment</w:t>
      </w:r>
      <w:r w:rsidR="00A54B98" w:rsidRPr="00F17661">
        <w:t xml:space="preserve"> at least to the degree</w:t>
      </w:r>
      <w:r w:rsidR="00365CE9" w:rsidRPr="00F17661">
        <w:t xml:space="preserve"> that we can be readil</w:t>
      </w:r>
      <w:r w:rsidR="00A54B98" w:rsidRPr="00F17661">
        <w:t>y accessed by computer literate</w:t>
      </w:r>
      <w:r w:rsidR="00365CE9" w:rsidRPr="00F17661">
        <w:t xml:space="preserve"> users</w:t>
      </w:r>
      <w:r w:rsidR="00174BDD" w:rsidRPr="00F17661">
        <w:t>. Further,</w:t>
      </w:r>
      <w:r w:rsidR="0043479C" w:rsidRPr="00F17661">
        <w:t xml:space="preserve"> </w:t>
      </w:r>
      <w:r w:rsidR="00A54B98" w:rsidRPr="00F17661">
        <w:t xml:space="preserve">we should </w:t>
      </w:r>
      <w:r w:rsidR="0043479C" w:rsidRPr="00F17661">
        <w:t>be open to innovations such as ODR services</w:t>
      </w:r>
      <w:r w:rsidR="005C5C67" w:rsidRPr="00F17661">
        <w:t>,</w:t>
      </w:r>
      <w:r w:rsidR="0043479C" w:rsidRPr="00F17661">
        <w:t xml:space="preserve"> if they can </w:t>
      </w:r>
      <w:r w:rsidR="00A54B98" w:rsidRPr="00F17661">
        <w:t>be shown to be useful in</w:t>
      </w:r>
      <w:r w:rsidR="0043479C" w:rsidRPr="00F17661">
        <w:t xml:space="preserve"> meeting our statutory objectives of providing a mechanism of review which is fair, economical and quick. </w:t>
      </w:r>
    </w:p>
    <w:p w14:paraId="386925B7" w14:textId="77777777" w:rsidR="0098172A" w:rsidRDefault="00365CE9" w:rsidP="0098172A">
      <w:pPr>
        <w:spacing w:before="240" w:after="0" w:line="276" w:lineRule="auto"/>
      </w:pPr>
      <w:r w:rsidRPr="00F17661">
        <w:t>Third</w:t>
      </w:r>
      <w:r w:rsidR="00174BDD" w:rsidRPr="00F17661">
        <w:t>,</w:t>
      </w:r>
      <w:r w:rsidRPr="00F17661">
        <w:t xml:space="preserve"> we must</w:t>
      </w:r>
      <w:r w:rsidR="0043479C" w:rsidRPr="00F17661">
        <w:t xml:space="preserve"> hold</w:t>
      </w:r>
      <w:r w:rsidRPr="00F17661">
        <w:t>, articulate</w:t>
      </w:r>
      <w:r w:rsidR="0043479C" w:rsidRPr="00F17661">
        <w:t xml:space="preserve"> and defend the ground we ha</w:t>
      </w:r>
      <w:r w:rsidR="00A54B98" w:rsidRPr="00F17661">
        <w:t xml:space="preserve">ve where </w:t>
      </w:r>
      <w:r w:rsidRPr="00F17661">
        <w:t>members of tribunals</w:t>
      </w:r>
      <w:r w:rsidR="00A54B98" w:rsidRPr="00F17661">
        <w:t xml:space="preserve"> are required to</w:t>
      </w:r>
      <w:r w:rsidR="0043479C" w:rsidRPr="00F17661">
        <w:t xml:space="preserve"> bring</w:t>
      </w:r>
      <w:r w:rsidR="00A54B98" w:rsidRPr="00F17661">
        <w:t xml:space="preserve"> their</w:t>
      </w:r>
      <w:r w:rsidR="0043479C" w:rsidRPr="00F17661">
        <w:t xml:space="preserve"> unique</w:t>
      </w:r>
      <w:r w:rsidRPr="00F17661">
        <w:t xml:space="preserve"> human</w:t>
      </w:r>
      <w:r w:rsidR="00A54B98" w:rsidRPr="00F17661">
        <w:t xml:space="preserve"> capacities and common citizenship</w:t>
      </w:r>
      <w:r w:rsidR="0043479C" w:rsidRPr="00F17661">
        <w:t xml:space="preserve"> to bear on decision making. </w:t>
      </w:r>
    </w:p>
    <w:p w14:paraId="0CB7B599" w14:textId="34D8A629" w:rsidR="00174BDD" w:rsidRPr="00F17661" w:rsidRDefault="00DE2D57" w:rsidP="0098172A">
      <w:pPr>
        <w:spacing w:before="240" w:after="0" w:line="276" w:lineRule="auto"/>
      </w:pPr>
      <w:r w:rsidRPr="00F17661">
        <w:rPr>
          <w:b/>
        </w:rPr>
        <w:t>Welcome</w:t>
      </w:r>
    </w:p>
    <w:p w14:paraId="7EBE68A6" w14:textId="2AF321C5" w:rsidR="00174BDD" w:rsidRPr="00F17661" w:rsidRDefault="00365CE9" w:rsidP="00174BDD">
      <w:pPr>
        <w:spacing w:before="240" w:after="0" w:line="276" w:lineRule="auto"/>
      </w:pPr>
      <w:r w:rsidRPr="00F17661">
        <w:t>I</w:t>
      </w:r>
      <w:r w:rsidR="006C5B14" w:rsidRPr="00F17661">
        <w:t xml:space="preserve"> welcome</w:t>
      </w:r>
      <w:r w:rsidRPr="00F17661">
        <w:t xml:space="preserve"> you to Hobart for this exciting conference.</w:t>
      </w:r>
      <w:r w:rsidR="006C5B14" w:rsidRPr="00F17661">
        <w:t xml:space="preserve"> </w:t>
      </w:r>
      <w:r w:rsidRPr="00F17661">
        <w:t xml:space="preserve">I congratulate </w:t>
      </w:r>
      <w:r w:rsidR="006C5B14" w:rsidRPr="00F17661">
        <w:t>the conference organisers for a</w:t>
      </w:r>
      <w:r w:rsidRPr="00F17661">
        <w:t xml:space="preserve"> programme</w:t>
      </w:r>
      <w:r w:rsidR="006C5B14" w:rsidRPr="00F17661">
        <w:t xml:space="preserve"> which will prompt much discussion. I hope many of you stay for the weeke</w:t>
      </w:r>
      <w:r w:rsidR="0098172A">
        <w:t xml:space="preserve">nd to enjoy Dark </w:t>
      </w:r>
      <w:proofErr w:type="spellStart"/>
      <w:r w:rsidR="0098172A">
        <w:t>MoF</w:t>
      </w:r>
      <w:r w:rsidR="006C5B14" w:rsidRPr="00F17661">
        <w:t>o</w:t>
      </w:r>
      <w:proofErr w:type="spellEnd"/>
      <w:r w:rsidR="006C5B14" w:rsidRPr="00F17661">
        <w:t xml:space="preserve"> or other</w:t>
      </w:r>
      <w:r w:rsidR="005C5C67" w:rsidRPr="00F17661">
        <w:t xml:space="preserve"> many attractions</w:t>
      </w:r>
      <w:r w:rsidR="006C5B14" w:rsidRPr="00F17661">
        <w:t xml:space="preserve"> of Hobart and Tasmania. </w:t>
      </w:r>
    </w:p>
    <w:p w14:paraId="69C19FBD" w14:textId="77777777" w:rsidR="00174BDD" w:rsidRPr="00F17661" w:rsidRDefault="008A686C" w:rsidP="00174BDD">
      <w:pPr>
        <w:spacing w:before="240" w:after="0" w:line="276" w:lineRule="auto"/>
      </w:pPr>
      <w:r w:rsidRPr="00F17661">
        <w:t>I urge you, regardless of your background, to engage with the speakers and fellow tribunal members to reflect on the challenges ahead we share in common.</w:t>
      </w:r>
    </w:p>
    <w:p w14:paraId="441A042E" w14:textId="77777777" w:rsidR="006C5B14" w:rsidRPr="00F17661" w:rsidRDefault="006C5B14" w:rsidP="00174BDD">
      <w:pPr>
        <w:spacing w:before="240" w:after="0" w:line="276" w:lineRule="auto"/>
      </w:pPr>
      <w:r w:rsidRPr="00F17661">
        <w:t>I now have great pleasure in declaring the 2016 COAT National Conference open.</w:t>
      </w:r>
    </w:p>
    <w:p w14:paraId="351F2F7B" w14:textId="77777777" w:rsidR="006C5B14" w:rsidRPr="00F17661" w:rsidRDefault="006C5B14" w:rsidP="002E63B1">
      <w:pPr>
        <w:spacing w:line="276" w:lineRule="auto"/>
      </w:pPr>
    </w:p>
    <w:p w14:paraId="086D4233" w14:textId="77777777" w:rsidR="00D62C94" w:rsidRPr="00F17661" w:rsidRDefault="006C5B14" w:rsidP="002E63B1">
      <w:pPr>
        <w:spacing w:line="276" w:lineRule="auto"/>
      </w:pPr>
      <w:r w:rsidRPr="00F17661">
        <w:t xml:space="preserve">Duncan Kerr </w:t>
      </w:r>
    </w:p>
    <w:sectPr w:rsidR="00D62C94" w:rsidRPr="00F17661" w:rsidSect="008020A0">
      <w:footerReference w:type="default" r:id="rId9"/>
      <w:pgSz w:w="11906" w:h="16838" w:code="9"/>
      <w:pgMar w:top="1440" w:right="1758" w:bottom="1440" w:left="175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78456" w14:textId="77777777" w:rsidR="005D31E5" w:rsidRDefault="005D31E5" w:rsidP="000437B3">
      <w:pPr>
        <w:spacing w:after="0" w:line="240" w:lineRule="auto"/>
      </w:pPr>
      <w:r>
        <w:separator/>
      </w:r>
    </w:p>
  </w:endnote>
  <w:endnote w:type="continuationSeparator" w:id="0">
    <w:p w14:paraId="095952D3" w14:textId="77777777" w:rsidR="005D31E5" w:rsidRDefault="005D31E5" w:rsidP="0004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111896"/>
      <w:docPartObj>
        <w:docPartGallery w:val="Page Numbers (Bottom of Page)"/>
        <w:docPartUnique/>
      </w:docPartObj>
    </w:sdtPr>
    <w:sdtEndPr>
      <w:rPr>
        <w:noProof/>
      </w:rPr>
    </w:sdtEndPr>
    <w:sdtContent>
      <w:p w14:paraId="6404E7DA" w14:textId="77777777" w:rsidR="00DE2D57" w:rsidRDefault="00DE2D57">
        <w:pPr>
          <w:pStyle w:val="Footer"/>
        </w:pPr>
        <w:r>
          <w:t xml:space="preserve">Page | </w:t>
        </w:r>
        <w:r>
          <w:fldChar w:fldCharType="begin"/>
        </w:r>
        <w:r>
          <w:instrText xml:space="preserve"> PAGE   \* MERGEFORMAT </w:instrText>
        </w:r>
        <w:r>
          <w:fldChar w:fldCharType="separate"/>
        </w:r>
        <w:r w:rsidR="003A2EFA">
          <w:rPr>
            <w:noProof/>
          </w:rPr>
          <w:t>1</w:t>
        </w:r>
        <w:r>
          <w:rPr>
            <w:noProof/>
          </w:rPr>
          <w:fldChar w:fldCharType="end"/>
        </w:r>
      </w:p>
    </w:sdtContent>
  </w:sdt>
  <w:p w14:paraId="2B3F7129" w14:textId="77777777" w:rsidR="00DE2D57" w:rsidRDefault="00DE2D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812FC2" w14:textId="77777777" w:rsidR="005D31E5" w:rsidRDefault="005D31E5" w:rsidP="000437B3">
      <w:pPr>
        <w:spacing w:after="0" w:line="240" w:lineRule="auto"/>
      </w:pPr>
      <w:r>
        <w:separator/>
      </w:r>
    </w:p>
  </w:footnote>
  <w:footnote w:type="continuationSeparator" w:id="0">
    <w:p w14:paraId="7E25826D" w14:textId="77777777" w:rsidR="005D31E5" w:rsidRDefault="005D31E5" w:rsidP="000437B3">
      <w:pPr>
        <w:spacing w:after="0" w:line="240" w:lineRule="auto"/>
      </w:pPr>
      <w:r>
        <w:continuationSeparator/>
      </w:r>
    </w:p>
  </w:footnote>
  <w:footnote w:id="1">
    <w:p w14:paraId="32D526D2" w14:textId="51DA6026" w:rsidR="004E28DF" w:rsidRPr="00CF3949" w:rsidRDefault="004E28DF" w:rsidP="001A4C02">
      <w:pPr>
        <w:pStyle w:val="FootnoteText"/>
        <w:rPr>
          <w:rFonts w:ascii="Arial" w:hAnsi="Arial" w:cs="Arial"/>
          <w:sz w:val="20"/>
          <w:szCs w:val="20"/>
          <w:lang w:val="en-AU"/>
        </w:rPr>
      </w:pPr>
      <w:r w:rsidRPr="00CF3949">
        <w:rPr>
          <w:rStyle w:val="FootnoteReference"/>
          <w:rFonts w:ascii="Arial" w:hAnsi="Arial" w:cs="Arial"/>
          <w:sz w:val="20"/>
          <w:szCs w:val="20"/>
        </w:rPr>
        <w:footnoteRef/>
      </w:r>
      <w:r w:rsidR="00DE2D57" w:rsidRPr="00CF3949">
        <w:rPr>
          <w:rFonts w:ascii="Arial" w:hAnsi="Arial" w:cs="Arial"/>
          <w:sz w:val="20"/>
          <w:szCs w:val="20"/>
        </w:rPr>
        <w:t xml:space="preserve"> </w:t>
      </w:r>
      <w:r w:rsidRPr="00CF3949">
        <w:rPr>
          <w:rFonts w:ascii="Arial" w:hAnsi="Arial" w:cs="Arial"/>
          <w:sz w:val="20"/>
          <w:szCs w:val="20"/>
        </w:rPr>
        <w:t xml:space="preserve"> </w:t>
      </w:r>
      <w:r w:rsidR="0072426D">
        <w:rPr>
          <w:rFonts w:ascii="Arial" w:hAnsi="Arial" w:cs="Arial"/>
          <w:sz w:val="20"/>
          <w:szCs w:val="20"/>
        </w:rPr>
        <w:t xml:space="preserve">Garry </w:t>
      </w:r>
      <w:proofErr w:type="spellStart"/>
      <w:r w:rsidRPr="00CF3949">
        <w:rPr>
          <w:rFonts w:ascii="Arial" w:hAnsi="Arial" w:cs="Arial"/>
          <w:sz w:val="20"/>
          <w:szCs w:val="20"/>
        </w:rPr>
        <w:t>Downes</w:t>
      </w:r>
      <w:proofErr w:type="spellEnd"/>
      <w:r w:rsidRPr="00CF3949">
        <w:rPr>
          <w:rFonts w:ascii="Arial" w:hAnsi="Arial" w:cs="Arial"/>
          <w:sz w:val="20"/>
          <w:szCs w:val="20"/>
        </w:rPr>
        <w:t>, ‘Making the AAT more relevant—reflections on its 30</w:t>
      </w:r>
      <w:r w:rsidRPr="00CF3949">
        <w:rPr>
          <w:rFonts w:ascii="Arial" w:hAnsi="Arial" w:cs="Arial"/>
          <w:sz w:val="20"/>
          <w:szCs w:val="20"/>
          <w:vertAlign w:val="superscript"/>
        </w:rPr>
        <w:t>th</w:t>
      </w:r>
      <w:r w:rsidRPr="00CF3949">
        <w:rPr>
          <w:rFonts w:ascii="Arial" w:hAnsi="Arial" w:cs="Arial"/>
          <w:sz w:val="20"/>
          <w:szCs w:val="20"/>
        </w:rPr>
        <w:t xml:space="preserve"> anniversary’ (Paper presented at the AIAL National Administrative Law Forum, Canberra, June 2007)</w:t>
      </w:r>
      <w:r w:rsidR="0072426D">
        <w:rPr>
          <w:rFonts w:ascii="Arial" w:hAnsi="Arial" w:cs="Arial"/>
          <w:sz w:val="20"/>
          <w:szCs w:val="20"/>
        </w:rPr>
        <w:t>;</w:t>
      </w:r>
      <w:r w:rsidRPr="00CF3949">
        <w:rPr>
          <w:rFonts w:ascii="Arial" w:hAnsi="Arial" w:cs="Arial"/>
          <w:sz w:val="20"/>
          <w:szCs w:val="20"/>
        </w:rPr>
        <w:t xml:space="preserve"> </w:t>
      </w:r>
      <w:r w:rsidRPr="00CF3949">
        <w:rPr>
          <w:rFonts w:ascii="Arial" w:hAnsi="Arial" w:cs="Arial"/>
          <w:i/>
          <w:sz w:val="20"/>
          <w:szCs w:val="20"/>
        </w:rPr>
        <w:t>AIAL Forum</w:t>
      </w:r>
      <w:r w:rsidR="005B30B8" w:rsidRPr="00CF3949">
        <w:rPr>
          <w:rFonts w:ascii="Arial" w:hAnsi="Arial" w:cs="Arial"/>
          <w:i/>
          <w:sz w:val="20"/>
          <w:szCs w:val="20"/>
        </w:rPr>
        <w:t>,</w:t>
      </w:r>
      <w:r w:rsidRPr="00CF3949">
        <w:rPr>
          <w:rFonts w:ascii="Arial" w:hAnsi="Arial" w:cs="Arial"/>
          <w:sz w:val="20"/>
          <w:szCs w:val="20"/>
        </w:rPr>
        <w:t xml:space="preserve"> No 59 (Dec 2008).</w:t>
      </w:r>
    </w:p>
  </w:footnote>
  <w:footnote w:id="2">
    <w:p w14:paraId="363F0395" w14:textId="77777777" w:rsidR="00AB0F9D" w:rsidRPr="00AD2CFC" w:rsidRDefault="00AB0F9D" w:rsidP="001A4C02">
      <w:pPr>
        <w:pStyle w:val="FootnoteText"/>
        <w:rPr>
          <w:rFonts w:ascii="Arial" w:hAnsi="Arial" w:cs="Arial"/>
          <w:sz w:val="20"/>
          <w:szCs w:val="20"/>
        </w:rPr>
      </w:pPr>
      <w:r w:rsidRPr="00CF3949">
        <w:rPr>
          <w:rStyle w:val="FootnoteReference"/>
          <w:rFonts w:ascii="Arial" w:hAnsi="Arial" w:cs="Arial"/>
          <w:sz w:val="20"/>
          <w:szCs w:val="20"/>
        </w:rPr>
        <w:footnoteRef/>
      </w:r>
      <w:r w:rsidRPr="00CF3949">
        <w:rPr>
          <w:rFonts w:ascii="Arial" w:hAnsi="Arial" w:cs="Arial"/>
          <w:sz w:val="20"/>
          <w:szCs w:val="20"/>
        </w:rPr>
        <w:t xml:space="preserve"> Footnote 4, E</w:t>
      </w:r>
      <w:r w:rsidR="00513764" w:rsidRPr="00CF3949">
        <w:rPr>
          <w:rFonts w:ascii="Arial" w:hAnsi="Arial" w:cs="Arial"/>
          <w:sz w:val="20"/>
          <w:szCs w:val="20"/>
        </w:rPr>
        <w:t>dwina</w:t>
      </w:r>
      <w:r w:rsidRPr="00CF3949">
        <w:rPr>
          <w:rFonts w:ascii="Arial" w:hAnsi="Arial" w:cs="Arial"/>
          <w:sz w:val="20"/>
          <w:szCs w:val="20"/>
        </w:rPr>
        <w:t xml:space="preserve"> </w:t>
      </w:r>
      <w:proofErr w:type="spellStart"/>
      <w:r w:rsidRPr="00CF3949">
        <w:rPr>
          <w:rFonts w:ascii="Arial" w:hAnsi="Arial" w:cs="Arial"/>
          <w:sz w:val="20"/>
          <w:szCs w:val="20"/>
        </w:rPr>
        <w:t>Rissland</w:t>
      </w:r>
      <w:proofErr w:type="spellEnd"/>
      <w:r w:rsidRPr="00CF3949">
        <w:rPr>
          <w:rFonts w:ascii="Arial" w:hAnsi="Arial" w:cs="Arial"/>
          <w:sz w:val="20"/>
          <w:szCs w:val="20"/>
        </w:rPr>
        <w:t>, K</w:t>
      </w:r>
      <w:r w:rsidR="00513764" w:rsidRPr="00CF3949">
        <w:rPr>
          <w:rFonts w:ascii="Arial" w:hAnsi="Arial" w:cs="Arial"/>
          <w:sz w:val="20"/>
          <w:szCs w:val="20"/>
        </w:rPr>
        <w:t>evin</w:t>
      </w:r>
      <w:r w:rsidRPr="00CF3949">
        <w:rPr>
          <w:rFonts w:ascii="Arial" w:hAnsi="Arial" w:cs="Arial"/>
          <w:sz w:val="20"/>
          <w:szCs w:val="20"/>
        </w:rPr>
        <w:t xml:space="preserve"> Ashley</w:t>
      </w:r>
      <w:r w:rsidR="00513764" w:rsidRPr="00CF3949">
        <w:rPr>
          <w:rFonts w:ascii="Arial" w:hAnsi="Arial" w:cs="Arial"/>
          <w:sz w:val="20"/>
          <w:szCs w:val="20"/>
        </w:rPr>
        <w:t xml:space="preserve"> and </w:t>
      </w:r>
      <w:r w:rsidRPr="00CF3949">
        <w:rPr>
          <w:rFonts w:ascii="Arial" w:hAnsi="Arial" w:cs="Arial"/>
          <w:sz w:val="20"/>
          <w:szCs w:val="20"/>
        </w:rPr>
        <w:t>RP Lou</w:t>
      </w:r>
      <w:r w:rsidR="00513764" w:rsidRPr="00CF3949">
        <w:rPr>
          <w:rFonts w:ascii="Arial" w:hAnsi="Arial" w:cs="Arial"/>
          <w:sz w:val="20"/>
          <w:szCs w:val="20"/>
        </w:rPr>
        <w:t>i,</w:t>
      </w:r>
      <w:r w:rsidRPr="00CF3949">
        <w:rPr>
          <w:rFonts w:ascii="Arial" w:hAnsi="Arial" w:cs="Arial"/>
          <w:sz w:val="20"/>
          <w:szCs w:val="20"/>
        </w:rPr>
        <w:t xml:space="preserve"> ‘AI and Law: A fruitful synergy’</w:t>
      </w:r>
      <w:r w:rsidR="00513764" w:rsidRPr="00CF3949">
        <w:rPr>
          <w:rFonts w:ascii="Arial" w:hAnsi="Arial" w:cs="Arial"/>
          <w:sz w:val="20"/>
          <w:szCs w:val="20"/>
        </w:rPr>
        <w:t xml:space="preserve"> Artificial </w:t>
      </w:r>
      <w:r w:rsidR="00513764" w:rsidRPr="00AD2CFC">
        <w:rPr>
          <w:rFonts w:ascii="Arial" w:hAnsi="Arial" w:cs="Arial"/>
          <w:sz w:val="20"/>
          <w:szCs w:val="20"/>
        </w:rPr>
        <w:t>Intelligence 150(2003) 1</w:t>
      </w:r>
      <w:r w:rsidR="001A4C02" w:rsidRPr="00AD2CFC">
        <w:rPr>
          <w:rFonts w:ascii="Arial" w:hAnsi="Arial" w:cs="Arial"/>
          <w:sz w:val="20"/>
          <w:szCs w:val="20"/>
        </w:rPr>
        <w:t>.</w:t>
      </w:r>
    </w:p>
  </w:footnote>
  <w:footnote w:id="3">
    <w:p w14:paraId="2A7934EF" w14:textId="0C087F12" w:rsidR="0085488E" w:rsidRPr="00AE4C0A" w:rsidRDefault="0085488E">
      <w:pPr>
        <w:pStyle w:val="FootnoteText"/>
        <w:rPr>
          <w:rFonts w:ascii="Arial" w:hAnsi="Arial" w:cs="Arial"/>
          <w:sz w:val="20"/>
          <w:szCs w:val="20"/>
          <w:lang w:val="en-AU"/>
        </w:rPr>
      </w:pPr>
      <w:r w:rsidRPr="00AD2CFC">
        <w:rPr>
          <w:rStyle w:val="FootnoteReference"/>
          <w:rFonts w:ascii="Arial" w:hAnsi="Arial" w:cs="Arial"/>
          <w:sz w:val="20"/>
          <w:szCs w:val="20"/>
        </w:rPr>
        <w:footnoteRef/>
      </w:r>
      <w:r w:rsidRPr="00AD2CFC">
        <w:rPr>
          <w:rFonts w:ascii="Arial" w:hAnsi="Arial" w:cs="Arial"/>
          <w:sz w:val="20"/>
          <w:szCs w:val="20"/>
        </w:rPr>
        <w:t xml:space="preserve"> </w:t>
      </w:r>
      <w:proofErr w:type="spellStart"/>
      <w:r w:rsidRPr="00AD2CFC">
        <w:rPr>
          <w:rFonts w:ascii="Arial" w:hAnsi="Arial" w:cs="Arial"/>
          <w:i/>
          <w:sz w:val="20"/>
          <w:szCs w:val="20"/>
          <w:lang w:val="en-AU"/>
        </w:rPr>
        <w:t>Pyrrho</w:t>
      </w:r>
      <w:proofErr w:type="spellEnd"/>
      <w:r w:rsidRPr="00AD2CFC">
        <w:rPr>
          <w:rFonts w:ascii="Arial" w:hAnsi="Arial" w:cs="Arial"/>
          <w:i/>
          <w:sz w:val="20"/>
          <w:szCs w:val="20"/>
          <w:lang w:val="en-AU"/>
        </w:rPr>
        <w:t xml:space="preserve"> Investments Ltd v M</w:t>
      </w:r>
      <w:r w:rsidR="00AD2CFC">
        <w:rPr>
          <w:rFonts w:ascii="Arial" w:hAnsi="Arial" w:cs="Arial"/>
          <w:i/>
          <w:sz w:val="20"/>
          <w:szCs w:val="20"/>
          <w:lang w:val="en-AU"/>
        </w:rPr>
        <w:t>W</w:t>
      </w:r>
      <w:r w:rsidRPr="00AD2CFC">
        <w:rPr>
          <w:rFonts w:ascii="Arial" w:hAnsi="Arial" w:cs="Arial"/>
          <w:i/>
          <w:sz w:val="20"/>
          <w:szCs w:val="20"/>
          <w:lang w:val="en-AU"/>
        </w:rPr>
        <w:t xml:space="preserve">B Property Ltd </w:t>
      </w:r>
      <w:r w:rsidRPr="00AD2CFC">
        <w:rPr>
          <w:rFonts w:ascii="Arial" w:hAnsi="Arial" w:cs="Arial"/>
          <w:sz w:val="20"/>
          <w:szCs w:val="20"/>
          <w:lang w:val="en-AU"/>
        </w:rPr>
        <w:t>[2016] EWHC 256 (</w:t>
      </w:r>
      <w:proofErr w:type="spellStart"/>
      <w:r w:rsidRPr="00AD2CFC">
        <w:rPr>
          <w:rFonts w:ascii="Arial" w:hAnsi="Arial" w:cs="Arial"/>
          <w:sz w:val="20"/>
          <w:szCs w:val="20"/>
          <w:lang w:val="en-AU"/>
        </w:rPr>
        <w:t>Ch</w:t>
      </w:r>
      <w:proofErr w:type="spellEnd"/>
      <w:r w:rsidRPr="00AD2CFC">
        <w:rPr>
          <w:rFonts w:ascii="Arial" w:hAnsi="Arial" w:cs="Arial"/>
          <w:sz w:val="20"/>
          <w:szCs w:val="20"/>
          <w:lang w:val="en-AU"/>
        </w:rPr>
        <w:t xml:space="preserve">); Mark </w:t>
      </w:r>
      <w:proofErr w:type="spellStart"/>
      <w:r w:rsidRPr="00AD2CFC">
        <w:rPr>
          <w:rFonts w:ascii="Arial" w:hAnsi="Arial" w:cs="Arial"/>
          <w:sz w:val="20"/>
          <w:szCs w:val="20"/>
          <w:lang w:val="en-AU"/>
        </w:rPr>
        <w:t>Chesher</w:t>
      </w:r>
      <w:proofErr w:type="spellEnd"/>
      <w:r w:rsidRPr="00AD2CFC">
        <w:rPr>
          <w:rFonts w:ascii="Arial" w:hAnsi="Arial" w:cs="Arial"/>
          <w:sz w:val="20"/>
          <w:szCs w:val="20"/>
          <w:lang w:val="en-AU"/>
        </w:rPr>
        <w:t xml:space="preserve">, ‘Technology Assisted Review – court approves use of “Artificial Intelligence” in disclosure’ </w:t>
      </w:r>
      <w:proofErr w:type="spellStart"/>
      <w:r w:rsidRPr="00AD2CFC">
        <w:rPr>
          <w:rFonts w:ascii="Arial" w:hAnsi="Arial" w:cs="Arial"/>
          <w:i/>
          <w:sz w:val="20"/>
          <w:szCs w:val="20"/>
          <w:lang w:val="en-AU"/>
        </w:rPr>
        <w:t>Lexology</w:t>
      </w:r>
      <w:proofErr w:type="spellEnd"/>
      <w:r w:rsidRPr="00AD2CFC">
        <w:rPr>
          <w:rFonts w:ascii="Arial" w:hAnsi="Arial" w:cs="Arial"/>
          <w:i/>
          <w:sz w:val="20"/>
          <w:szCs w:val="20"/>
          <w:lang w:val="en-AU"/>
        </w:rPr>
        <w:t xml:space="preserve"> </w:t>
      </w:r>
      <w:r w:rsidRPr="00AD2CFC">
        <w:rPr>
          <w:rFonts w:ascii="Arial" w:hAnsi="Arial" w:cs="Arial"/>
          <w:sz w:val="20"/>
          <w:szCs w:val="20"/>
          <w:lang w:val="en-AU"/>
        </w:rPr>
        <w:t>(Online), 22 April 2016 &lt;http://www.lexology.com/library/detail.aspx?g=ba26aec8-bc85-40a8-82de-7d82d10f1834&gt;.</w:t>
      </w:r>
    </w:p>
  </w:footnote>
  <w:footnote w:id="4">
    <w:p w14:paraId="06F08B72" w14:textId="77777777" w:rsidR="00AB0F9D" w:rsidRPr="00CF3949" w:rsidRDefault="00AB0F9D" w:rsidP="001A4C02">
      <w:pPr>
        <w:pStyle w:val="FootnoteText"/>
        <w:rPr>
          <w:rFonts w:ascii="Arial" w:hAnsi="Arial" w:cs="Arial"/>
          <w:sz w:val="20"/>
          <w:szCs w:val="20"/>
          <w:lang w:val="en-AU"/>
        </w:rPr>
      </w:pPr>
      <w:r w:rsidRPr="00AD2CFC">
        <w:rPr>
          <w:rStyle w:val="FootnoteReference"/>
          <w:rFonts w:ascii="Arial" w:hAnsi="Arial" w:cs="Arial"/>
          <w:sz w:val="20"/>
          <w:szCs w:val="20"/>
        </w:rPr>
        <w:footnoteRef/>
      </w:r>
      <w:r w:rsidRPr="00AD2CFC">
        <w:rPr>
          <w:rFonts w:ascii="Arial" w:hAnsi="Arial" w:cs="Arial"/>
          <w:sz w:val="20"/>
          <w:szCs w:val="20"/>
        </w:rPr>
        <w:t xml:space="preserve"> </w:t>
      </w:r>
      <w:proofErr w:type="spellStart"/>
      <w:r w:rsidRPr="00AD2CFC">
        <w:rPr>
          <w:rFonts w:ascii="Arial" w:hAnsi="Arial" w:cs="Arial"/>
          <w:sz w:val="20"/>
          <w:szCs w:val="20"/>
        </w:rPr>
        <w:t>O</w:t>
      </w:r>
      <w:r w:rsidR="00712458" w:rsidRPr="00AD2CFC">
        <w:rPr>
          <w:rFonts w:ascii="Arial" w:hAnsi="Arial" w:cs="Arial"/>
          <w:sz w:val="20"/>
          <w:szCs w:val="20"/>
        </w:rPr>
        <w:t>nyeka</w:t>
      </w:r>
      <w:proofErr w:type="spellEnd"/>
      <w:r w:rsidR="00712458" w:rsidRPr="00AD2CFC">
        <w:rPr>
          <w:rFonts w:ascii="Arial" w:hAnsi="Arial" w:cs="Arial"/>
          <w:sz w:val="20"/>
          <w:szCs w:val="20"/>
        </w:rPr>
        <w:t xml:space="preserve"> </w:t>
      </w:r>
      <w:proofErr w:type="spellStart"/>
      <w:r w:rsidRPr="00AD2CFC">
        <w:rPr>
          <w:rFonts w:ascii="Arial" w:hAnsi="Arial" w:cs="Arial"/>
          <w:sz w:val="20"/>
          <w:szCs w:val="20"/>
        </w:rPr>
        <w:t>U</w:t>
      </w:r>
      <w:r w:rsidR="00712458" w:rsidRPr="00AD2CFC">
        <w:rPr>
          <w:rFonts w:ascii="Arial" w:hAnsi="Arial" w:cs="Arial"/>
          <w:sz w:val="20"/>
          <w:szCs w:val="20"/>
        </w:rPr>
        <w:t>che</w:t>
      </w:r>
      <w:proofErr w:type="spellEnd"/>
      <w:r w:rsidRPr="00CF3949">
        <w:rPr>
          <w:rFonts w:ascii="Arial" w:hAnsi="Arial" w:cs="Arial"/>
          <w:sz w:val="20"/>
          <w:szCs w:val="20"/>
        </w:rPr>
        <w:t xml:space="preserve"> </w:t>
      </w:r>
      <w:proofErr w:type="spellStart"/>
      <w:r w:rsidRPr="00CF3949">
        <w:rPr>
          <w:rFonts w:ascii="Arial" w:hAnsi="Arial" w:cs="Arial"/>
          <w:sz w:val="20"/>
          <w:szCs w:val="20"/>
        </w:rPr>
        <w:t>Ofili</w:t>
      </w:r>
      <w:proofErr w:type="spellEnd"/>
      <w:r w:rsidRPr="00CF3949">
        <w:rPr>
          <w:rFonts w:ascii="Arial" w:hAnsi="Arial" w:cs="Arial"/>
          <w:sz w:val="20"/>
          <w:szCs w:val="20"/>
        </w:rPr>
        <w:t xml:space="preserve">, ‘Bail Decision Support System’ 3(8) </w:t>
      </w:r>
      <w:proofErr w:type="spellStart"/>
      <w:r w:rsidRPr="00CF3949">
        <w:rPr>
          <w:rFonts w:ascii="Arial" w:hAnsi="Arial" w:cs="Arial"/>
          <w:sz w:val="20"/>
          <w:szCs w:val="20"/>
        </w:rPr>
        <w:t>Int</w:t>
      </w:r>
      <w:proofErr w:type="spellEnd"/>
      <w:r w:rsidRPr="00CF3949">
        <w:rPr>
          <w:rFonts w:ascii="Arial" w:hAnsi="Arial" w:cs="Arial"/>
          <w:sz w:val="20"/>
          <w:szCs w:val="20"/>
        </w:rPr>
        <w:t xml:space="preserve"> </w:t>
      </w:r>
      <w:proofErr w:type="spellStart"/>
      <w:r w:rsidRPr="00CF3949">
        <w:rPr>
          <w:rFonts w:ascii="Arial" w:hAnsi="Arial" w:cs="Arial"/>
          <w:sz w:val="20"/>
          <w:szCs w:val="20"/>
        </w:rPr>
        <w:t>Jnl</w:t>
      </w:r>
      <w:proofErr w:type="spellEnd"/>
      <w:r w:rsidRPr="00CF3949">
        <w:rPr>
          <w:rFonts w:ascii="Arial" w:hAnsi="Arial" w:cs="Arial"/>
          <w:sz w:val="20"/>
          <w:szCs w:val="20"/>
        </w:rPr>
        <w:t xml:space="preserve"> of Engineering and Science 45, 52-53</w:t>
      </w:r>
      <w:r w:rsidR="001A4C02" w:rsidRPr="00CF3949">
        <w:rPr>
          <w:rFonts w:ascii="Arial" w:hAnsi="Arial" w:cs="Arial"/>
          <w:sz w:val="20"/>
          <w:szCs w:val="20"/>
        </w:rPr>
        <w:t>.</w:t>
      </w:r>
    </w:p>
  </w:footnote>
  <w:footnote w:id="5">
    <w:p w14:paraId="552246FD" w14:textId="77777777" w:rsidR="00712458" w:rsidRPr="00CF3949" w:rsidRDefault="00712458" w:rsidP="001A4C02">
      <w:pPr>
        <w:pStyle w:val="FootnoteText"/>
        <w:rPr>
          <w:rFonts w:ascii="Arial" w:hAnsi="Arial" w:cs="Arial"/>
          <w:sz w:val="20"/>
          <w:szCs w:val="20"/>
          <w:lang w:val="en-AU"/>
        </w:rPr>
      </w:pPr>
      <w:r w:rsidRPr="00CF3949">
        <w:rPr>
          <w:rStyle w:val="FootnoteReference"/>
          <w:rFonts w:ascii="Arial" w:hAnsi="Arial" w:cs="Arial"/>
          <w:sz w:val="20"/>
          <w:szCs w:val="20"/>
        </w:rPr>
        <w:footnoteRef/>
      </w:r>
      <w:r w:rsidRPr="00CF3949">
        <w:rPr>
          <w:rFonts w:ascii="Arial" w:hAnsi="Arial" w:cs="Arial"/>
          <w:sz w:val="20"/>
          <w:szCs w:val="20"/>
        </w:rPr>
        <w:t xml:space="preserve"> </w:t>
      </w:r>
      <w:r w:rsidRPr="00CF3949">
        <w:rPr>
          <w:rFonts w:ascii="Arial" w:hAnsi="Arial" w:cs="Arial"/>
          <w:sz w:val="20"/>
          <w:szCs w:val="20"/>
          <w:lang w:val="en-AU"/>
        </w:rPr>
        <w:t>Online Dispute Resolution Advisory Group, ‘Online dispute resolution for low value civil claims’ (Report, Civil Justice Council, February 2015)</w:t>
      </w:r>
      <w:r w:rsidR="001A4C02" w:rsidRPr="00CF3949">
        <w:rPr>
          <w:rFonts w:ascii="Arial" w:hAnsi="Arial" w:cs="Arial"/>
          <w:sz w:val="20"/>
          <w:szCs w:val="20"/>
          <w:lang w:val="en-AU"/>
        </w:rPr>
        <w:t>.</w:t>
      </w:r>
    </w:p>
  </w:footnote>
  <w:footnote w:id="6">
    <w:p w14:paraId="1F0A490E" w14:textId="77777777" w:rsidR="00DA4009" w:rsidRPr="00CF3949" w:rsidRDefault="00DA4009" w:rsidP="001A4C02">
      <w:pPr>
        <w:pStyle w:val="FootnoteText"/>
        <w:rPr>
          <w:rFonts w:ascii="Arial" w:hAnsi="Arial" w:cs="Arial"/>
          <w:sz w:val="20"/>
          <w:szCs w:val="20"/>
          <w:lang w:val="en-AU"/>
        </w:rPr>
      </w:pPr>
      <w:r w:rsidRPr="00CF3949">
        <w:rPr>
          <w:rStyle w:val="FootnoteReference"/>
          <w:rFonts w:ascii="Arial" w:hAnsi="Arial" w:cs="Arial"/>
          <w:sz w:val="20"/>
          <w:szCs w:val="20"/>
        </w:rPr>
        <w:footnoteRef/>
      </w:r>
      <w:r w:rsidRPr="00CF3949">
        <w:rPr>
          <w:rFonts w:ascii="Arial" w:hAnsi="Arial" w:cs="Arial"/>
          <w:sz w:val="20"/>
          <w:szCs w:val="20"/>
        </w:rPr>
        <w:t xml:space="preserve"> </w:t>
      </w:r>
      <w:r w:rsidR="001A4C02" w:rsidRPr="00CF3949">
        <w:rPr>
          <w:rFonts w:ascii="Arial" w:hAnsi="Arial" w:cs="Arial"/>
          <w:sz w:val="20"/>
          <w:szCs w:val="20"/>
          <w:lang w:val="en-AU"/>
        </w:rPr>
        <w:t xml:space="preserve">Nick </w:t>
      </w:r>
      <w:proofErr w:type="spellStart"/>
      <w:r w:rsidR="001A4C02" w:rsidRPr="00CF3949">
        <w:rPr>
          <w:rFonts w:ascii="Arial" w:hAnsi="Arial" w:cs="Arial"/>
          <w:sz w:val="20"/>
          <w:szCs w:val="20"/>
          <w:lang w:val="en-AU"/>
        </w:rPr>
        <w:t>Hilborne</w:t>
      </w:r>
      <w:proofErr w:type="spellEnd"/>
      <w:r w:rsidR="001A4C02" w:rsidRPr="00CF3949">
        <w:rPr>
          <w:rFonts w:ascii="Arial" w:hAnsi="Arial" w:cs="Arial"/>
          <w:sz w:val="20"/>
          <w:szCs w:val="20"/>
          <w:lang w:val="en-AU"/>
        </w:rPr>
        <w:t xml:space="preserve">, ‘Online and in court’ </w:t>
      </w:r>
      <w:r w:rsidR="001A4C02" w:rsidRPr="00CF3949">
        <w:rPr>
          <w:rFonts w:ascii="Arial" w:hAnsi="Arial" w:cs="Arial"/>
          <w:i/>
          <w:sz w:val="20"/>
          <w:szCs w:val="20"/>
          <w:lang w:val="en-AU"/>
        </w:rPr>
        <w:t xml:space="preserve">The Impact of Technology </w:t>
      </w:r>
      <w:r w:rsidR="001A4C02" w:rsidRPr="00CF3949">
        <w:rPr>
          <w:rFonts w:ascii="Arial" w:hAnsi="Arial" w:cs="Arial"/>
          <w:sz w:val="20"/>
          <w:szCs w:val="20"/>
          <w:lang w:val="en-AU"/>
        </w:rPr>
        <w:t>(Online)</w:t>
      </w:r>
      <w:r w:rsidR="001A4C02" w:rsidRPr="00CF3949">
        <w:rPr>
          <w:rFonts w:ascii="Arial" w:hAnsi="Arial" w:cs="Arial"/>
          <w:i/>
          <w:sz w:val="20"/>
          <w:szCs w:val="20"/>
          <w:lang w:val="en-AU"/>
        </w:rPr>
        <w:t xml:space="preserve">, </w:t>
      </w:r>
      <w:r w:rsidR="00DD7F86" w:rsidRPr="00CF3949">
        <w:rPr>
          <w:rFonts w:ascii="Arial" w:hAnsi="Arial" w:cs="Arial"/>
          <w:sz w:val="20"/>
          <w:szCs w:val="20"/>
          <w:lang w:val="en-AU"/>
        </w:rPr>
        <w:t>9 November 2015 &lt;http://www.legalfutures.co.uk/reports&gt;</w:t>
      </w:r>
      <w:r w:rsidR="001A4C02" w:rsidRPr="00CF3949">
        <w:rPr>
          <w:rFonts w:ascii="Arial" w:hAnsi="Arial" w:cs="Arial"/>
          <w:sz w:val="20"/>
          <w:szCs w:val="20"/>
          <w:lang w:val="en-AU"/>
        </w:rPr>
        <w:t xml:space="preserve">. </w:t>
      </w:r>
    </w:p>
  </w:footnote>
  <w:footnote w:id="7">
    <w:p w14:paraId="68A15C33" w14:textId="32E81208" w:rsidR="00712458" w:rsidRPr="00CF3949" w:rsidRDefault="00712458" w:rsidP="001A4C02">
      <w:pPr>
        <w:pStyle w:val="FootnoteText"/>
        <w:rPr>
          <w:rFonts w:ascii="Arial" w:hAnsi="Arial" w:cs="Arial"/>
          <w:sz w:val="20"/>
          <w:szCs w:val="20"/>
          <w:lang w:val="en-AU"/>
        </w:rPr>
      </w:pPr>
      <w:r w:rsidRPr="00CF3949">
        <w:rPr>
          <w:rStyle w:val="FootnoteReference"/>
          <w:rFonts w:ascii="Arial" w:hAnsi="Arial" w:cs="Arial"/>
          <w:sz w:val="20"/>
          <w:szCs w:val="20"/>
        </w:rPr>
        <w:footnoteRef/>
      </w:r>
      <w:r w:rsidRPr="00CF3949">
        <w:rPr>
          <w:rFonts w:ascii="Arial" w:hAnsi="Arial" w:cs="Arial"/>
          <w:sz w:val="20"/>
          <w:szCs w:val="20"/>
        </w:rPr>
        <w:t xml:space="preserve"> Michael Kirby, ‘</w:t>
      </w:r>
      <w:proofErr w:type="gramStart"/>
      <w:r w:rsidRPr="00CF3949">
        <w:rPr>
          <w:rFonts w:ascii="Arial" w:hAnsi="Arial" w:cs="Arial"/>
          <w:sz w:val="20"/>
          <w:szCs w:val="20"/>
        </w:rPr>
        <w:t>The</w:t>
      </w:r>
      <w:proofErr w:type="gramEnd"/>
      <w:r w:rsidRPr="00CF3949">
        <w:rPr>
          <w:rFonts w:ascii="Arial" w:hAnsi="Arial" w:cs="Arial"/>
          <w:sz w:val="20"/>
          <w:szCs w:val="20"/>
        </w:rPr>
        <w:t xml:space="preserve"> Future of Courts-Do</w:t>
      </w:r>
      <w:r w:rsidR="00DE2D57" w:rsidRPr="00CF3949">
        <w:rPr>
          <w:rFonts w:ascii="Arial" w:hAnsi="Arial" w:cs="Arial"/>
          <w:sz w:val="20"/>
          <w:szCs w:val="20"/>
        </w:rPr>
        <w:t xml:space="preserve"> They Have One?’ </w:t>
      </w:r>
      <w:proofErr w:type="gramStart"/>
      <w:r w:rsidR="00DE2D57" w:rsidRPr="00CF3949">
        <w:rPr>
          <w:rFonts w:ascii="Arial" w:hAnsi="Arial" w:cs="Arial"/>
          <w:sz w:val="20"/>
          <w:szCs w:val="20"/>
        </w:rPr>
        <w:t>(Speech delivered at the</w:t>
      </w:r>
      <w:r w:rsidRPr="00CF3949">
        <w:rPr>
          <w:rFonts w:ascii="Arial" w:hAnsi="Arial" w:cs="Arial"/>
          <w:sz w:val="20"/>
          <w:szCs w:val="20"/>
        </w:rPr>
        <w:t xml:space="preserve"> Third Annual Colloquium of the Judicial Conference of Australia, Queensland,</w:t>
      </w:r>
      <w:r w:rsidR="005C5C67" w:rsidRPr="00CF3949">
        <w:rPr>
          <w:rFonts w:ascii="Arial" w:hAnsi="Arial" w:cs="Arial"/>
          <w:sz w:val="20"/>
          <w:szCs w:val="20"/>
        </w:rPr>
        <w:t xml:space="preserve"> 1998); (1998) 9(2) Journal of Law, Information and Science 141</w:t>
      </w:r>
      <w:r w:rsidR="001A4C02" w:rsidRPr="00CF3949">
        <w:rPr>
          <w:rFonts w:ascii="Arial" w:hAnsi="Arial" w:cs="Arial"/>
          <w:sz w:val="20"/>
          <w:szCs w:val="20"/>
        </w:rPr>
        <w:t>.</w:t>
      </w:r>
      <w:proofErr w:type="gramEnd"/>
    </w:p>
  </w:footnote>
  <w:footnote w:id="8">
    <w:p w14:paraId="115B00A0" w14:textId="77777777" w:rsidR="00AD2CFC" w:rsidRDefault="00AD2CFC">
      <w:pPr>
        <w:pStyle w:val="FootnoteText"/>
        <w:rPr>
          <w:rFonts w:ascii="Arial" w:hAnsi="Arial" w:cs="Arial"/>
          <w:sz w:val="22"/>
          <w:szCs w:val="22"/>
        </w:rPr>
      </w:pPr>
      <w:r w:rsidRPr="0098172A">
        <w:rPr>
          <w:rStyle w:val="FootnoteReference"/>
          <w:rFonts w:ascii="Arial" w:hAnsi="Arial" w:cs="Arial"/>
          <w:sz w:val="22"/>
          <w:szCs w:val="22"/>
        </w:rPr>
        <w:footnoteRef/>
      </w:r>
      <w:r w:rsidRPr="0098172A">
        <w:rPr>
          <w:rFonts w:ascii="Arial" w:hAnsi="Arial" w:cs="Arial"/>
          <w:sz w:val="22"/>
          <w:szCs w:val="22"/>
        </w:rPr>
        <w:t xml:space="preserve"> </w:t>
      </w:r>
      <w:r>
        <w:rPr>
          <w:rFonts w:ascii="Arial" w:hAnsi="Arial" w:cs="Arial"/>
          <w:sz w:val="22"/>
          <w:szCs w:val="22"/>
        </w:rPr>
        <w:t>Justice Melissa Perry, ‘</w:t>
      </w:r>
      <w:proofErr w:type="spellStart"/>
      <w:r>
        <w:rPr>
          <w:rFonts w:ascii="Arial" w:hAnsi="Arial" w:cs="Arial"/>
          <w:sz w:val="22"/>
          <w:szCs w:val="22"/>
        </w:rPr>
        <w:t>iDecide</w:t>
      </w:r>
      <w:proofErr w:type="spellEnd"/>
      <w:r>
        <w:rPr>
          <w:rFonts w:ascii="Arial" w:hAnsi="Arial" w:cs="Arial"/>
          <w:sz w:val="22"/>
          <w:szCs w:val="22"/>
        </w:rPr>
        <w:t>: the legal implications of automated decision-making’ (Speech delivered at the Cambridge Centre for Public Conference 2014, Cambridge, 15-17 September 2014) &lt;</w:t>
      </w:r>
      <w:r w:rsidRPr="00AD2CFC">
        <w:rPr>
          <w:rFonts w:ascii="Arial" w:hAnsi="Arial" w:cs="Arial"/>
          <w:sz w:val="22"/>
          <w:szCs w:val="22"/>
        </w:rPr>
        <w:t>http://www.fedcourt.gov.au/publications/judges-speeches/</w:t>
      </w:r>
    </w:p>
    <w:p w14:paraId="6B33A368" w14:textId="77777777" w:rsidR="00AD2CFC" w:rsidRPr="0098172A" w:rsidRDefault="00AD2CFC">
      <w:pPr>
        <w:pStyle w:val="FootnoteText"/>
        <w:rPr>
          <w:rFonts w:ascii="Arial" w:hAnsi="Arial" w:cs="Arial"/>
          <w:sz w:val="22"/>
          <w:szCs w:val="22"/>
        </w:rPr>
      </w:pPr>
      <w:r w:rsidRPr="00AD2CFC">
        <w:rPr>
          <w:rFonts w:ascii="Arial" w:hAnsi="Arial" w:cs="Arial"/>
          <w:sz w:val="22"/>
          <w:szCs w:val="22"/>
        </w:rPr>
        <w:t>justice-</w:t>
      </w:r>
      <w:proofErr w:type="spellStart"/>
      <w:r w:rsidRPr="00AD2CFC">
        <w:rPr>
          <w:rFonts w:ascii="Arial" w:hAnsi="Arial" w:cs="Arial"/>
          <w:sz w:val="22"/>
          <w:szCs w:val="22"/>
        </w:rPr>
        <w:t>perry</w:t>
      </w:r>
      <w:proofErr w:type="spellEnd"/>
      <w:r w:rsidRPr="00AD2CFC">
        <w:rPr>
          <w:rFonts w:ascii="Arial" w:hAnsi="Arial" w:cs="Arial"/>
          <w:sz w:val="22"/>
          <w:szCs w:val="22"/>
        </w:rPr>
        <w:t>/perry-j-20140915#_edn2</w:t>
      </w:r>
      <w:r>
        <w:rPr>
          <w:rFonts w:ascii="Arial" w:hAnsi="Arial" w:cs="Arial"/>
          <w:sz w:val="22"/>
          <w:szCs w:val="22"/>
        </w:rPr>
        <w:t>&gt;.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C68196"/>
    <w:lvl w:ilvl="0">
      <w:start w:val="1"/>
      <w:numFmt w:val="decimal"/>
      <w:lvlText w:val="%1."/>
      <w:lvlJc w:val="left"/>
      <w:pPr>
        <w:tabs>
          <w:tab w:val="num" w:pos="1492"/>
        </w:tabs>
        <w:ind w:left="1492" w:hanging="360"/>
      </w:pPr>
    </w:lvl>
  </w:abstractNum>
  <w:abstractNum w:abstractNumId="1">
    <w:nsid w:val="FFFFFF7D"/>
    <w:multiLevelType w:val="singleLevel"/>
    <w:tmpl w:val="B7F479D8"/>
    <w:lvl w:ilvl="0">
      <w:start w:val="1"/>
      <w:numFmt w:val="decimal"/>
      <w:lvlText w:val="%1."/>
      <w:lvlJc w:val="left"/>
      <w:pPr>
        <w:tabs>
          <w:tab w:val="num" w:pos="1209"/>
        </w:tabs>
        <w:ind w:left="1209" w:hanging="360"/>
      </w:pPr>
    </w:lvl>
  </w:abstractNum>
  <w:abstractNum w:abstractNumId="2">
    <w:nsid w:val="FFFFFF7E"/>
    <w:multiLevelType w:val="singleLevel"/>
    <w:tmpl w:val="1F8237C8"/>
    <w:lvl w:ilvl="0">
      <w:start w:val="1"/>
      <w:numFmt w:val="decimal"/>
      <w:lvlText w:val="%1."/>
      <w:lvlJc w:val="left"/>
      <w:pPr>
        <w:tabs>
          <w:tab w:val="num" w:pos="926"/>
        </w:tabs>
        <w:ind w:left="926" w:hanging="360"/>
      </w:pPr>
    </w:lvl>
  </w:abstractNum>
  <w:abstractNum w:abstractNumId="3">
    <w:nsid w:val="FFFFFF7F"/>
    <w:multiLevelType w:val="singleLevel"/>
    <w:tmpl w:val="C5FE448C"/>
    <w:lvl w:ilvl="0">
      <w:start w:val="1"/>
      <w:numFmt w:val="decimal"/>
      <w:lvlText w:val="%1."/>
      <w:lvlJc w:val="left"/>
      <w:pPr>
        <w:tabs>
          <w:tab w:val="num" w:pos="643"/>
        </w:tabs>
        <w:ind w:left="643" w:hanging="360"/>
      </w:pPr>
    </w:lvl>
  </w:abstractNum>
  <w:abstractNum w:abstractNumId="4">
    <w:nsid w:val="FFFFFF80"/>
    <w:multiLevelType w:val="singleLevel"/>
    <w:tmpl w:val="FE12B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B9A6E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E00B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BE4F4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EA421A"/>
    <w:lvl w:ilvl="0">
      <w:start w:val="1"/>
      <w:numFmt w:val="decimal"/>
      <w:lvlText w:val="%1."/>
      <w:lvlJc w:val="left"/>
      <w:pPr>
        <w:tabs>
          <w:tab w:val="num" w:pos="360"/>
        </w:tabs>
        <w:ind w:left="360" w:hanging="360"/>
      </w:pPr>
    </w:lvl>
  </w:abstractNum>
  <w:abstractNum w:abstractNumId="9">
    <w:nsid w:val="FFFFFF89"/>
    <w:multiLevelType w:val="singleLevel"/>
    <w:tmpl w:val="F672F854"/>
    <w:lvl w:ilvl="0">
      <w:start w:val="1"/>
      <w:numFmt w:val="bullet"/>
      <w:lvlText w:val=""/>
      <w:lvlJc w:val="left"/>
      <w:pPr>
        <w:tabs>
          <w:tab w:val="num" w:pos="360"/>
        </w:tabs>
        <w:ind w:left="360" w:hanging="360"/>
      </w:pPr>
      <w:rPr>
        <w:rFonts w:ascii="Symbol" w:hAnsi="Symbol" w:hint="default"/>
      </w:rPr>
    </w:lvl>
  </w:abstractNum>
  <w:abstractNum w:abstractNumId="10">
    <w:nsid w:val="0A807FA4"/>
    <w:multiLevelType w:val="hybridMultilevel"/>
    <w:tmpl w:val="1084DDFE"/>
    <w:lvl w:ilvl="0" w:tplc="05D61BCE">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nsid w:val="35D0396C"/>
    <w:multiLevelType w:val="hybridMultilevel"/>
    <w:tmpl w:val="D6DAFC82"/>
    <w:lvl w:ilvl="0" w:tplc="F10E6504">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9D798F"/>
    <w:multiLevelType w:val="hybridMultilevel"/>
    <w:tmpl w:val="08A60892"/>
    <w:lvl w:ilvl="0" w:tplc="03AEA2AC">
      <w:numFmt w:val="bullet"/>
      <w:lvlText w:val="-"/>
      <w:lvlJc w:val="left"/>
      <w:pPr>
        <w:ind w:left="720" w:hanging="360"/>
      </w:pPr>
      <w:rPr>
        <w:rFonts w:ascii="Calibri" w:eastAsiaTheme="minorEastAsia" w:hAnsi="Calibri"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9703D86"/>
    <w:multiLevelType w:val="hybridMultilevel"/>
    <w:tmpl w:val="D7B28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67832F9"/>
    <w:multiLevelType w:val="hybridMultilevel"/>
    <w:tmpl w:val="835841B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4"/>
  </w:num>
  <w:num w:numId="15">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o Choi">
    <w15:presenceInfo w15:providerId="Windows Live" w15:userId="70f0c2a4dd6bb7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C94"/>
    <w:rsid w:val="00001069"/>
    <w:rsid w:val="00016AE0"/>
    <w:rsid w:val="000376BE"/>
    <w:rsid w:val="000437B3"/>
    <w:rsid w:val="000742F5"/>
    <w:rsid w:val="000813E6"/>
    <w:rsid w:val="000A2936"/>
    <w:rsid w:val="000C33A3"/>
    <w:rsid w:val="000E3E00"/>
    <w:rsid w:val="000E667D"/>
    <w:rsid w:val="001247E8"/>
    <w:rsid w:val="00174BDD"/>
    <w:rsid w:val="00176959"/>
    <w:rsid w:val="001A0CCC"/>
    <w:rsid w:val="001A4C02"/>
    <w:rsid w:val="001C7153"/>
    <w:rsid w:val="001D330B"/>
    <w:rsid w:val="001D68C3"/>
    <w:rsid w:val="00201596"/>
    <w:rsid w:val="00227E04"/>
    <w:rsid w:val="002C2097"/>
    <w:rsid w:val="002E4F3A"/>
    <w:rsid w:val="002E623C"/>
    <w:rsid w:val="002E63B1"/>
    <w:rsid w:val="0033761D"/>
    <w:rsid w:val="003376C0"/>
    <w:rsid w:val="003423A8"/>
    <w:rsid w:val="003466FE"/>
    <w:rsid w:val="00365CE9"/>
    <w:rsid w:val="00371CCB"/>
    <w:rsid w:val="00393EC5"/>
    <w:rsid w:val="003A2EFA"/>
    <w:rsid w:val="003B51AE"/>
    <w:rsid w:val="003D0C51"/>
    <w:rsid w:val="003E1117"/>
    <w:rsid w:val="003F24CB"/>
    <w:rsid w:val="004204DD"/>
    <w:rsid w:val="00423830"/>
    <w:rsid w:val="0043479C"/>
    <w:rsid w:val="0043764F"/>
    <w:rsid w:val="004631CF"/>
    <w:rsid w:val="004E28DF"/>
    <w:rsid w:val="00513764"/>
    <w:rsid w:val="00534746"/>
    <w:rsid w:val="005B30B8"/>
    <w:rsid w:val="005B3495"/>
    <w:rsid w:val="005B3911"/>
    <w:rsid w:val="005C5C67"/>
    <w:rsid w:val="005D31E5"/>
    <w:rsid w:val="005E4839"/>
    <w:rsid w:val="005F2B95"/>
    <w:rsid w:val="00623F6D"/>
    <w:rsid w:val="00655B6E"/>
    <w:rsid w:val="006874ED"/>
    <w:rsid w:val="006A19B5"/>
    <w:rsid w:val="006A6F94"/>
    <w:rsid w:val="006B0B5A"/>
    <w:rsid w:val="006B34A8"/>
    <w:rsid w:val="006C5B14"/>
    <w:rsid w:val="00712458"/>
    <w:rsid w:val="0072426D"/>
    <w:rsid w:val="00790CBA"/>
    <w:rsid w:val="007B0937"/>
    <w:rsid w:val="008020A0"/>
    <w:rsid w:val="0084608A"/>
    <w:rsid w:val="00847361"/>
    <w:rsid w:val="0085488E"/>
    <w:rsid w:val="008645B6"/>
    <w:rsid w:val="0088031A"/>
    <w:rsid w:val="008A4476"/>
    <w:rsid w:val="008A686C"/>
    <w:rsid w:val="008B7202"/>
    <w:rsid w:val="008F6332"/>
    <w:rsid w:val="00926F0F"/>
    <w:rsid w:val="00962D7D"/>
    <w:rsid w:val="0098172A"/>
    <w:rsid w:val="00A00C21"/>
    <w:rsid w:val="00A54B98"/>
    <w:rsid w:val="00A85423"/>
    <w:rsid w:val="00AB0F9D"/>
    <w:rsid w:val="00AD2CFC"/>
    <w:rsid w:val="00AE4C0A"/>
    <w:rsid w:val="00B32BF2"/>
    <w:rsid w:val="00B54CC5"/>
    <w:rsid w:val="00B90160"/>
    <w:rsid w:val="00C0551C"/>
    <w:rsid w:val="00C532DF"/>
    <w:rsid w:val="00C533E3"/>
    <w:rsid w:val="00CB0B2D"/>
    <w:rsid w:val="00CC3975"/>
    <w:rsid w:val="00CD2BAC"/>
    <w:rsid w:val="00CF3949"/>
    <w:rsid w:val="00D430EE"/>
    <w:rsid w:val="00D516E9"/>
    <w:rsid w:val="00D62C94"/>
    <w:rsid w:val="00D635E4"/>
    <w:rsid w:val="00D74075"/>
    <w:rsid w:val="00DA4009"/>
    <w:rsid w:val="00DC12B2"/>
    <w:rsid w:val="00DD7F86"/>
    <w:rsid w:val="00DE2D57"/>
    <w:rsid w:val="00E100D8"/>
    <w:rsid w:val="00E47BEB"/>
    <w:rsid w:val="00E74D97"/>
    <w:rsid w:val="00EB13CE"/>
    <w:rsid w:val="00EB4D81"/>
    <w:rsid w:val="00EB678A"/>
    <w:rsid w:val="00F17661"/>
    <w:rsid w:val="00F652E9"/>
    <w:rsid w:val="00F816F5"/>
    <w:rsid w:val="00F94BCA"/>
    <w:rsid w:val="00F9542C"/>
    <w:rsid w:val="00FA7771"/>
    <w:rsid w:val="00FD34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9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4"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iPriority="10" w:unhideWhenUsed="0"/>
    <w:lsdException w:name="Subtitle" w:semiHidden="0" w:uiPriority="11"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6FE"/>
    <w:pPr>
      <w:spacing w:after="120" w:line="280" w:lineRule="exact"/>
      <w:jc w:val="both"/>
    </w:pPr>
    <w:rPr>
      <w:rFonts w:ascii="Arial" w:hAnsi="Arial"/>
    </w:rPr>
  </w:style>
  <w:style w:type="paragraph" w:styleId="Heading1">
    <w:name w:val="heading 1"/>
    <w:aliases w:val="16 pt Heading"/>
    <w:next w:val="Normal"/>
    <w:link w:val="Heading1Char"/>
    <w:uiPriority w:val="9"/>
    <w:rsid w:val="003466FE"/>
    <w:pPr>
      <w:keepNext/>
      <w:spacing w:before="100" w:beforeAutospacing="1" w:after="100" w:afterAutospacing="1" w:line="400" w:lineRule="exact"/>
      <w:outlineLvl w:val="0"/>
    </w:pPr>
    <w:rPr>
      <w:rFonts w:ascii="Arial" w:hAnsi="Arial"/>
      <w:b/>
      <w:sz w:val="32"/>
    </w:rPr>
  </w:style>
  <w:style w:type="paragraph" w:styleId="Heading2">
    <w:name w:val="heading 2"/>
    <w:basedOn w:val="Normal"/>
    <w:next w:val="Normal"/>
    <w:link w:val="Heading2Char"/>
    <w:uiPriority w:val="9"/>
    <w:semiHidden/>
    <w:unhideWhenUsed/>
    <w:rsid w:val="00D635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635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35E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35E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35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35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35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635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6 pt Heading Char"/>
    <w:basedOn w:val="DefaultParagraphFont"/>
    <w:link w:val="Heading1"/>
    <w:uiPriority w:val="9"/>
    <w:rsid w:val="003466FE"/>
    <w:rPr>
      <w:rFonts w:ascii="Arial" w:hAnsi="Arial"/>
      <w:b/>
      <w:sz w:val="32"/>
    </w:rPr>
  </w:style>
  <w:style w:type="character" w:customStyle="1" w:styleId="Heading2Char">
    <w:name w:val="Heading 2 Char"/>
    <w:basedOn w:val="DefaultParagraphFont"/>
    <w:link w:val="Heading2"/>
    <w:uiPriority w:val="9"/>
    <w:semiHidden/>
    <w:rsid w:val="00D635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35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35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35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35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35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35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635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635E4"/>
    <w:pPr>
      <w:spacing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D635E4"/>
    <w:pPr>
      <w:outlineLvl w:val="9"/>
    </w:pPr>
  </w:style>
  <w:style w:type="paragraph" w:customStyle="1" w:styleId="14ptHeading">
    <w:name w:val="14 pt Heading"/>
    <w:next w:val="Normal"/>
    <w:qFormat/>
    <w:rsid w:val="00016AE0"/>
    <w:pPr>
      <w:spacing w:before="240" w:after="120" w:line="240" w:lineRule="auto"/>
    </w:pPr>
    <w:rPr>
      <w:rFonts w:ascii="Arial" w:hAnsi="Arial"/>
      <w:b/>
      <w:i/>
      <w:sz w:val="28"/>
    </w:rPr>
  </w:style>
  <w:style w:type="paragraph" w:customStyle="1" w:styleId="10ptheading">
    <w:name w:val="10 pt heading"/>
    <w:next w:val="Normal"/>
    <w:qFormat/>
    <w:rsid w:val="00016AE0"/>
    <w:pPr>
      <w:keepNext/>
      <w:spacing w:before="120" w:after="0" w:line="240" w:lineRule="auto"/>
      <w:outlineLvl w:val="3"/>
    </w:pPr>
    <w:rPr>
      <w:rFonts w:ascii="Arial" w:hAnsi="Arial"/>
      <w:caps/>
      <w:sz w:val="20"/>
    </w:rPr>
  </w:style>
  <w:style w:type="paragraph" w:customStyle="1" w:styleId="12ptHeading">
    <w:name w:val="12 pt Heading"/>
    <w:basedOn w:val="Normal"/>
    <w:next w:val="Normal"/>
    <w:qFormat/>
    <w:rsid w:val="003466FE"/>
    <w:pPr>
      <w:keepNext/>
      <w:spacing w:before="240" w:after="60" w:line="240" w:lineRule="auto"/>
      <w:jc w:val="left"/>
      <w:outlineLvl w:val="2"/>
    </w:pPr>
    <w:rPr>
      <w:b/>
      <w:sz w:val="24"/>
    </w:rPr>
  </w:style>
  <w:style w:type="paragraph" w:styleId="EndnoteText">
    <w:name w:val="endnote text"/>
    <w:basedOn w:val="Normal"/>
    <w:link w:val="EndnoteTextChar"/>
    <w:rsid w:val="000437B3"/>
    <w:pPr>
      <w:spacing w:after="0" w:line="240" w:lineRule="auto"/>
    </w:pPr>
    <w:rPr>
      <w:sz w:val="20"/>
      <w:szCs w:val="20"/>
    </w:rPr>
  </w:style>
  <w:style w:type="character" w:customStyle="1" w:styleId="EndnoteTextChar">
    <w:name w:val="Endnote Text Char"/>
    <w:basedOn w:val="DefaultParagraphFont"/>
    <w:link w:val="EndnoteText"/>
    <w:rsid w:val="000437B3"/>
    <w:rPr>
      <w:rFonts w:ascii="Arial" w:hAnsi="Arial"/>
      <w:sz w:val="20"/>
      <w:szCs w:val="20"/>
    </w:rPr>
  </w:style>
  <w:style w:type="character" w:styleId="EndnoteReference">
    <w:name w:val="endnote reference"/>
    <w:basedOn w:val="DefaultParagraphFont"/>
    <w:rsid w:val="000437B3"/>
    <w:rPr>
      <w:vertAlign w:val="superscript"/>
    </w:rPr>
  </w:style>
  <w:style w:type="paragraph" w:styleId="FootnoteText">
    <w:name w:val="footnote text"/>
    <w:basedOn w:val="Normal"/>
    <w:link w:val="FootnoteTextChar"/>
    <w:uiPriority w:val="99"/>
    <w:unhideWhenUsed/>
    <w:rsid w:val="00AB0F9D"/>
    <w:pPr>
      <w:spacing w:after="0" w:line="240" w:lineRule="auto"/>
      <w:jc w:val="left"/>
    </w:pPr>
    <w:rPr>
      <w:rFonts w:asciiTheme="minorHAnsi" w:eastAsiaTheme="minorEastAsia" w:hAnsiTheme="minorHAnsi"/>
      <w:sz w:val="24"/>
      <w:szCs w:val="24"/>
      <w:lang w:val="en-US" w:eastAsia="ko-KR"/>
    </w:rPr>
  </w:style>
  <w:style w:type="character" w:customStyle="1" w:styleId="FootnoteTextChar">
    <w:name w:val="Footnote Text Char"/>
    <w:basedOn w:val="DefaultParagraphFont"/>
    <w:link w:val="FootnoteText"/>
    <w:uiPriority w:val="99"/>
    <w:rsid w:val="00AB0F9D"/>
    <w:rPr>
      <w:rFonts w:eastAsiaTheme="minorEastAsia"/>
      <w:sz w:val="24"/>
      <w:szCs w:val="24"/>
      <w:lang w:val="en-US" w:eastAsia="ko-KR"/>
    </w:rPr>
  </w:style>
  <w:style w:type="character" w:styleId="FootnoteReference">
    <w:name w:val="footnote reference"/>
    <w:basedOn w:val="DefaultParagraphFont"/>
    <w:uiPriority w:val="99"/>
    <w:unhideWhenUsed/>
    <w:rsid w:val="00AB0F9D"/>
    <w:rPr>
      <w:vertAlign w:val="superscript"/>
    </w:rPr>
  </w:style>
  <w:style w:type="character" w:styleId="Hyperlink">
    <w:name w:val="Hyperlink"/>
    <w:basedOn w:val="DefaultParagraphFont"/>
    <w:uiPriority w:val="99"/>
    <w:unhideWhenUsed/>
    <w:rsid w:val="00AB0F9D"/>
    <w:rPr>
      <w:color w:val="0000FF" w:themeColor="hyperlink"/>
      <w:u w:val="single"/>
    </w:rPr>
  </w:style>
  <w:style w:type="paragraph" w:styleId="ListParagraph">
    <w:name w:val="List Paragraph"/>
    <w:basedOn w:val="Normal"/>
    <w:uiPriority w:val="34"/>
    <w:qFormat/>
    <w:rsid w:val="00AB0F9D"/>
    <w:pPr>
      <w:spacing w:after="0" w:line="240" w:lineRule="auto"/>
      <w:ind w:left="720"/>
      <w:contextualSpacing/>
      <w:jc w:val="left"/>
    </w:pPr>
    <w:rPr>
      <w:rFonts w:asciiTheme="minorHAnsi" w:eastAsiaTheme="minorEastAsia" w:hAnsiTheme="minorHAnsi"/>
      <w:sz w:val="24"/>
      <w:szCs w:val="24"/>
      <w:lang w:val="en-US" w:eastAsia="ko-KR"/>
    </w:rPr>
  </w:style>
  <w:style w:type="paragraph" w:styleId="BalloonText">
    <w:name w:val="Balloon Text"/>
    <w:basedOn w:val="Normal"/>
    <w:link w:val="BalloonTextChar"/>
    <w:rsid w:val="000E3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E3E00"/>
    <w:rPr>
      <w:rFonts w:ascii="Tahoma" w:hAnsi="Tahoma" w:cs="Tahoma"/>
      <w:sz w:val="16"/>
      <w:szCs w:val="16"/>
    </w:rPr>
  </w:style>
  <w:style w:type="character" w:styleId="CommentReference">
    <w:name w:val="annotation reference"/>
    <w:basedOn w:val="DefaultParagraphFont"/>
    <w:rsid w:val="00E74D97"/>
    <w:rPr>
      <w:sz w:val="16"/>
      <w:szCs w:val="16"/>
    </w:rPr>
  </w:style>
  <w:style w:type="paragraph" w:styleId="CommentText">
    <w:name w:val="annotation text"/>
    <w:basedOn w:val="Normal"/>
    <w:link w:val="CommentTextChar"/>
    <w:rsid w:val="00E74D97"/>
    <w:pPr>
      <w:spacing w:line="240" w:lineRule="auto"/>
    </w:pPr>
    <w:rPr>
      <w:sz w:val="20"/>
      <w:szCs w:val="20"/>
    </w:rPr>
  </w:style>
  <w:style w:type="character" w:customStyle="1" w:styleId="CommentTextChar">
    <w:name w:val="Comment Text Char"/>
    <w:basedOn w:val="DefaultParagraphFont"/>
    <w:link w:val="CommentText"/>
    <w:rsid w:val="00E74D97"/>
    <w:rPr>
      <w:rFonts w:ascii="Arial" w:hAnsi="Arial"/>
      <w:sz w:val="20"/>
      <w:szCs w:val="20"/>
    </w:rPr>
  </w:style>
  <w:style w:type="paragraph" w:styleId="CommentSubject">
    <w:name w:val="annotation subject"/>
    <w:basedOn w:val="CommentText"/>
    <w:next w:val="CommentText"/>
    <w:link w:val="CommentSubjectChar"/>
    <w:rsid w:val="00E74D97"/>
    <w:rPr>
      <w:b/>
      <w:bCs/>
    </w:rPr>
  </w:style>
  <w:style w:type="character" w:customStyle="1" w:styleId="CommentSubjectChar">
    <w:name w:val="Comment Subject Char"/>
    <w:basedOn w:val="CommentTextChar"/>
    <w:link w:val="CommentSubject"/>
    <w:rsid w:val="00E74D97"/>
    <w:rPr>
      <w:rFonts w:ascii="Arial" w:hAnsi="Arial"/>
      <w:b/>
      <w:bCs/>
      <w:sz w:val="20"/>
      <w:szCs w:val="20"/>
    </w:rPr>
  </w:style>
  <w:style w:type="paragraph" w:styleId="Revision">
    <w:name w:val="Revision"/>
    <w:hidden/>
    <w:uiPriority w:val="99"/>
    <w:semiHidden/>
    <w:rsid w:val="00E74D97"/>
    <w:pPr>
      <w:spacing w:after="0" w:line="240" w:lineRule="auto"/>
    </w:pPr>
    <w:rPr>
      <w:rFonts w:ascii="Arial" w:hAnsi="Arial"/>
    </w:rPr>
  </w:style>
  <w:style w:type="character" w:styleId="FollowedHyperlink">
    <w:name w:val="FollowedHyperlink"/>
    <w:basedOn w:val="DefaultParagraphFont"/>
    <w:rsid w:val="00513764"/>
    <w:rPr>
      <w:color w:val="800080" w:themeColor="followedHyperlink"/>
      <w:u w:val="single"/>
    </w:rPr>
  </w:style>
  <w:style w:type="paragraph" w:styleId="Header">
    <w:name w:val="header"/>
    <w:basedOn w:val="Normal"/>
    <w:link w:val="HeaderChar"/>
    <w:rsid w:val="00DE2D57"/>
    <w:pPr>
      <w:tabs>
        <w:tab w:val="center" w:pos="4513"/>
        <w:tab w:val="right" w:pos="9026"/>
      </w:tabs>
      <w:spacing w:after="0" w:line="240" w:lineRule="auto"/>
    </w:pPr>
  </w:style>
  <w:style w:type="character" w:customStyle="1" w:styleId="HeaderChar">
    <w:name w:val="Header Char"/>
    <w:basedOn w:val="DefaultParagraphFont"/>
    <w:link w:val="Header"/>
    <w:rsid w:val="00DE2D57"/>
    <w:rPr>
      <w:rFonts w:ascii="Arial" w:hAnsi="Arial"/>
    </w:rPr>
  </w:style>
  <w:style w:type="paragraph" w:styleId="Footer">
    <w:name w:val="footer"/>
    <w:basedOn w:val="Normal"/>
    <w:link w:val="FooterChar"/>
    <w:uiPriority w:val="99"/>
    <w:rsid w:val="00DE2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D57"/>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4"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iPriority="10" w:unhideWhenUsed="0"/>
    <w:lsdException w:name="Subtitle" w:semiHidden="0" w:uiPriority="11"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6FE"/>
    <w:pPr>
      <w:spacing w:after="120" w:line="280" w:lineRule="exact"/>
      <w:jc w:val="both"/>
    </w:pPr>
    <w:rPr>
      <w:rFonts w:ascii="Arial" w:hAnsi="Arial"/>
    </w:rPr>
  </w:style>
  <w:style w:type="paragraph" w:styleId="Heading1">
    <w:name w:val="heading 1"/>
    <w:aliases w:val="16 pt Heading"/>
    <w:next w:val="Normal"/>
    <w:link w:val="Heading1Char"/>
    <w:uiPriority w:val="9"/>
    <w:rsid w:val="003466FE"/>
    <w:pPr>
      <w:keepNext/>
      <w:spacing w:before="100" w:beforeAutospacing="1" w:after="100" w:afterAutospacing="1" w:line="400" w:lineRule="exact"/>
      <w:outlineLvl w:val="0"/>
    </w:pPr>
    <w:rPr>
      <w:rFonts w:ascii="Arial" w:hAnsi="Arial"/>
      <w:b/>
      <w:sz w:val="32"/>
    </w:rPr>
  </w:style>
  <w:style w:type="paragraph" w:styleId="Heading2">
    <w:name w:val="heading 2"/>
    <w:basedOn w:val="Normal"/>
    <w:next w:val="Normal"/>
    <w:link w:val="Heading2Char"/>
    <w:uiPriority w:val="9"/>
    <w:semiHidden/>
    <w:unhideWhenUsed/>
    <w:rsid w:val="00D635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635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35E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35E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35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35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35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635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6 pt Heading Char"/>
    <w:basedOn w:val="DefaultParagraphFont"/>
    <w:link w:val="Heading1"/>
    <w:uiPriority w:val="9"/>
    <w:rsid w:val="003466FE"/>
    <w:rPr>
      <w:rFonts w:ascii="Arial" w:hAnsi="Arial"/>
      <w:b/>
      <w:sz w:val="32"/>
    </w:rPr>
  </w:style>
  <w:style w:type="character" w:customStyle="1" w:styleId="Heading2Char">
    <w:name w:val="Heading 2 Char"/>
    <w:basedOn w:val="DefaultParagraphFont"/>
    <w:link w:val="Heading2"/>
    <w:uiPriority w:val="9"/>
    <w:semiHidden/>
    <w:rsid w:val="00D635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35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35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35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35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35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35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635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635E4"/>
    <w:pPr>
      <w:spacing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D635E4"/>
    <w:pPr>
      <w:outlineLvl w:val="9"/>
    </w:pPr>
  </w:style>
  <w:style w:type="paragraph" w:customStyle="1" w:styleId="14ptHeading">
    <w:name w:val="14 pt Heading"/>
    <w:next w:val="Normal"/>
    <w:qFormat/>
    <w:rsid w:val="00016AE0"/>
    <w:pPr>
      <w:spacing w:before="240" w:after="120" w:line="240" w:lineRule="auto"/>
    </w:pPr>
    <w:rPr>
      <w:rFonts w:ascii="Arial" w:hAnsi="Arial"/>
      <w:b/>
      <w:i/>
      <w:sz w:val="28"/>
    </w:rPr>
  </w:style>
  <w:style w:type="paragraph" w:customStyle="1" w:styleId="10ptheading">
    <w:name w:val="10 pt heading"/>
    <w:next w:val="Normal"/>
    <w:qFormat/>
    <w:rsid w:val="00016AE0"/>
    <w:pPr>
      <w:keepNext/>
      <w:spacing w:before="120" w:after="0" w:line="240" w:lineRule="auto"/>
      <w:outlineLvl w:val="3"/>
    </w:pPr>
    <w:rPr>
      <w:rFonts w:ascii="Arial" w:hAnsi="Arial"/>
      <w:caps/>
      <w:sz w:val="20"/>
    </w:rPr>
  </w:style>
  <w:style w:type="paragraph" w:customStyle="1" w:styleId="12ptHeading">
    <w:name w:val="12 pt Heading"/>
    <w:basedOn w:val="Normal"/>
    <w:next w:val="Normal"/>
    <w:qFormat/>
    <w:rsid w:val="003466FE"/>
    <w:pPr>
      <w:keepNext/>
      <w:spacing w:before="240" w:after="60" w:line="240" w:lineRule="auto"/>
      <w:jc w:val="left"/>
      <w:outlineLvl w:val="2"/>
    </w:pPr>
    <w:rPr>
      <w:b/>
      <w:sz w:val="24"/>
    </w:rPr>
  </w:style>
  <w:style w:type="paragraph" w:styleId="EndnoteText">
    <w:name w:val="endnote text"/>
    <w:basedOn w:val="Normal"/>
    <w:link w:val="EndnoteTextChar"/>
    <w:rsid w:val="000437B3"/>
    <w:pPr>
      <w:spacing w:after="0" w:line="240" w:lineRule="auto"/>
    </w:pPr>
    <w:rPr>
      <w:sz w:val="20"/>
      <w:szCs w:val="20"/>
    </w:rPr>
  </w:style>
  <w:style w:type="character" w:customStyle="1" w:styleId="EndnoteTextChar">
    <w:name w:val="Endnote Text Char"/>
    <w:basedOn w:val="DefaultParagraphFont"/>
    <w:link w:val="EndnoteText"/>
    <w:rsid w:val="000437B3"/>
    <w:rPr>
      <w:rFonts w:ascii="Arial" w:hAnsi="Arial"/>
      <w:sz w:val="20"/>
      <w:szCs w:val="20"/>
    </w:rPr>
  </w:style>
  <w:style w:type="character" w:styleId="EndnoteReference">
    <w:name w:val="endnote reference"/>
    <w:basedOn w:val="DefaultParagraphFont"/>
    <w:rsid w:val="000437B3"/>
    <w:rPr>
      <w:vertAlign w:val="superscript"/>
    </w:rPr>
  </w:style>
  <w:style w:type="paragraph" w:styleId="FootnoteText">
    <w:name w:val="footnote text"/>
    <w:basedOn w:val="Normal"/>
    <w:link w:val="FootnoteTextChar"/>
    <w:uiPriority w:val="99"/>
    <w:unhideWhenUsed/>
    <w:rsid w:val="00AB0F9D"/>
    <w:pPr>
      <w:spacing w:after="0" w:line="240" w:lineRule="auto"/>
      <w:jc w:val="left"/>
    </w:pPr>
    <w:rPr>
      <w:rFonts w:asciiTheme="minorHAnsi" w:eastAsiaTheme="minorEastAsia" w:hAnsiTheme="minorHAnsi"/>
      <w:sz w:val="24"/>
      <w:szCs w:val="24"/>
      <w:lang w:val="en-US" w:eastAsia="ko-KR"/>
    </w:rPr>
  </w:style>
  <w:style w:type="character" w:customStyle="1" w:styleId="FootnoteTextChar">
    <w:name w:val="Footnote Text Char"/>
    <w:basedOn w:val="DefaultParagraphFont"/>
    <w:link w:val="FootnoteText"/>
    <w:uiPriority w:val="99"/>
    <w:rsid w:val="00AB0F9D"/>
    <w:rPr>
      <w:rFonts w:eastAsiaTheme="minorEastAsia"/>
      <w:sz w:val="24"/>
      <w:szCs w:val="24"/>
      <w:lang w:val="en-US" w:eastAsia="ko-KR"/>
    </w:rPr>
  </w:style>
  <w:style w:type="character" w:styleId="FootnoteReference">
    <w:name w:val="footnote reference"/>
    <w:basedOn w:val="DefaultParagraphFont"/>
    <w:uiPriority w:val="99"/>
    <w:unhideWhenUsed/>
    <w:rsid w:val="00AB0F9D"/>
    <w:rPr>
      <w:vertAlign w:val="superscript"/>
    </w:rPr>
  </w:style>
  <w:style w:type="character" w:styleId="Hyperlink">
    <w:name w:val="Hyperlink"/>
    <w:basedOn w:val="DefaultParagraphFont"/>
    <w:uiPriority w:val="99"/>
    <w:unhideWhenUsed/>
    <w:rsid w:val="00AB0F9D"/>
    <w:rPr>
      <w:color w:val="0000FF" w:themeColor="hyperlink"/>
      <w:u w:val="single"/>
    </w:rPr>
  </w:style>
  <w:style w:type="paragraph" w:styleId="ListParagraph">
    <w:name w:val="List Paragraph"/>
    <w:basedOn w:val="Normal"/>
    <w:uiPriority w:val="34"/>
    <w:qFormat/>
    <w:rsid w:val="00AB0F9D"/>
    <w:pPr>
      <w:spacing w:after="0" w:line="240" w:lineRule="auto"/>
      <w:ind w:left="720"/>
      <w:contextualSpacing/>
      <w:jc w:val="left"/>
    </w:pPr>
    <w:rPr>
      <w:rFonts w:asciiTheme="minorHAnsi" w:eastAsiaTheme="minorEastAsia" w:hAnsiTheme="minorHAnsi"/>
      <w:sz w:val="24"/>
      <w:szCs w:val="24"/>
      <w:lang w:val="en-US" w:eastAsia="ko-KR"/>
    </w:rPr>
  </w:style>
  <w:style w:type="paragraph" w:styleId="BalloonText">
    <w:name w:val="Balloon Text"/>
    <w:basedOn w:val="Normal"/>
    <w:link w:val="BalloonTextChar"/>
    <w:rsid w:val="000E3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E3E00"/>
    <w:rPr>
      <w:rFonts w:ascii="Tahoma" w:hAnsi="Tahoma" w:cs="Tahoma"/>
      <w:sz w:val="16"/>
      <w:szCs w:val="16"/>
    </w:rPr>
  </w:style>
  <w:style w:type="character" w:styleId="CommentReference">
    <w:name w:val="annotation reference"/>
    <w:basedOn w:val="DefaultParagraphFont"/>
    <w:rsid w:val="00E74D97"/>
    <w:rPr>
      <w:sz w:val="16"/>
      <w:szCs w:val="16"/>
    </w:rPr>
  </w:style>
  <w:style w:type="paragraph" w:styleId="CommentText">
    <w:name w:val="annotation text"/>
    <w:basedOn w:val="Normal"/>
    <w:link w:val="CommentTextChar"/>
    <w:rsid w:val="00E74D97"/>
    <w:pPr>
      <w:spacing w:line="240" w:lineRule="auto"/>
    </w:pPr>
    <w:rPr>
      <w:sz w:val="20"/>
      <w:szCs w:val="20"/>
    </w:rPr>
  </w:style>
  <w:style w:type="character" w:customStyle="1" w:styleId="CommentTextChar">
    <w:name w:val="Comment Text Char"/>
    <w:basedOn w:val="DefaultParagraphFont"/>
    <w:link w:val="CommentText"/>
    <w:rsid w:val="00E74D97"/>
    <w:rPr>
      <w:rFonts w:ascii="Arial" w:hAnsi="Arial"/>
      <w:sz w:val="20"/>
      <w:szCs w:val="20"/>
    </w:rPr>
  </w:style>
  <w:style w:type="paragraph" w:styleId="CommentSubject">
    <w:name w:val="annotation subject"/>
    <w:basedOn w:val="CommentText"/>
    <w:next w:val="CommentText"/>
    <w:link w:val="CommentSubjectChar"/>
    <w:rsid w:val="00E74D97"/>
    <w:rPr>
      <w:b/>
      <w:bCs/>
    </w:rPr>
  </w:style>
  <w:style w:type="character" w:customStyle="1" w:styleId="CommentSubjectChar">
    <w:name w:val="Comment Subject Char"/>
    <w:basedOn w:val="CommentTextChar"/>
    <w:link w:val="CommentSubject"/>
    <w:rsid w:val="00E74D97"/>
    <w:rPr>
      <w:rFonts w:ascii="Arial" w:hAnsi="Arial"/>
      <w:b/>
      <w:bCs/>
      <w:sz w:val="20"/>
      <w:szCs w:val="20"/>
    </w:rPr>
  </w:style>
  <w:style w:type="paragraph" w:styleId="Revision">
    <w:name w:val="Revision"/>
    <w:hidden/>
    <w:uiPriority w:val="99"/>
    <w:semiHidden/>
    <w:rsid w:val="00E74D97"/>
    <w:pPr>
      <w:spacing w:after="0" w:line="240" w:lineRule="auto"/>
    </w:pPr>
    <w:rPr>
      <w:rFonts w:ascii="Arial" w:hAnsi="Arial"/>
    </w:rPr>
  </w:style>
  <w:style w:type="character" w:styleId="FollowedHyperlink">
    <w:name w:val="FollowedHyperlink"/>
    <w:basedOn w:val="DefaultParagraphFont"/>
    <w:rsid w:val="00513764"/>
    <w:rPr>
      <w:color w:val="800080" w:themeColor="followedHyperlink"/>
      <w:u w:val="single"/>
    </w:rPr>
  </w:style>
  <w:style w:type="paragraph" w:styleId="Header">
    <w:name w:val="header"/>
    <w:basedOn w:val="Normal"/>
    <w:link w:val="HeaderChar"/>
    <w:rsid w:val="00DE2D57"/>
    <w:pPr>
      <w:tabs>
        <w:tab w:val="center" w:pos="4513"/>
        <w:tab w:val="right" w:pos="9026"/>
      </w:tabs>
      <w:spacing w:after="0" w:line="240" w:lineRule="auto"/>
    </w:pPr>
  </w:style>
  <w:style w:type="character" w:customStyle="1" w:styleId="HeaderChar">
    <w:name w:val="Header Char"/>
    <w:basedOn w:val="DefaultParagraphFont"/>
    <w:link w:val="Header"/>
    <w:rsid w:val="00DE2D57"/>
    <w:rPr>
      <w:rFonts w:ascii="Arial" w:hAnsi="Arial"/>
    </w:rPr>
  </w:style>
  <w:style w:type="paragraph" w:styleId="Footer">
    <w:name w:val="footer"/>
    <w:basedOn w:val="Normal"/>
    <w:link w:val="FooterChar"/>
    <w:uiPriority w:val="99"/>
    <w:rsid w:val="00DE2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D5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6126C-847F-4DC9-8C91-D0312C3C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BB0158B1.dotm</Template>
  <TotalTime>0</TotalTime>
  <Pages>7</Pages>
  <Words>2599</Words>
  <Characters>14820</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Administrative Appeals Tribunal</Company>
  <LinksUpToDate>false</LinksUpToDate>
  <CharactersWithSpaces>17385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 Duncan</dc:creator>
  <cp:lastModifiedBy>Soo Choi</cp:lastModifiedBy>
  <cp:revision>2</cp:revision>
  <cp:lastPrinted>2004-01-07T03:05:00Z</cp:lastPrinted>
  <dcterms:created xsi:type="dcterms:W3CDTF">2016-06-08T04:42:00Z</dcterms:created>
  <dcterms:modified xsi:type="dcterms:W3CDTF">2016-06-08T04:42:00Z</dcterms:modified>
</cp:coreProperties>
</file>